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00F0A0" w14:textId="6C521366" w:rsidR="004C67E0" w:rsidRPr="00D130A7" w:rsidRDefault="003C6770" w:rsidP="004C6645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page1"/>
      <w:r>
        <w:rPr>
          <w:rFonts w:ascii="Arial" w:hAnsi="Arial" w:cs="Arial"/>
          <w:b/>
          <w:sz w:val="24"/>
          <w:szCs w:val="24"/>
        </w:rPr>
        <w:t>3GPP TSG-RAN WG4 Meeting #101</w:t>
      </w:r>
      <w:r w:rsidR="00C27994">
        <w:rPr>
          <w:rFonts w:ascii="Arial" w:hAnsi="Arial" w:cs="Arial"/>
          <w:b/>
          <w:sz w:val="24"/>
          <w:szCs w:val="24"/>
          <w:lang w:eastAsia="ja-JP"/>
        </w:rPr>
        <w:t>-</w:t>
      </w:r>
      <w:r w:rsidR="00085B82">
        <w:rPr>
          <w:rFonts w:ascii="Arial" w:hAnsi="Arial" w:cs="Arial" w:hint="eastAsia"/>
          <w:b/>
          <w:sz w:val="24"/>
          <w:szCs w:val="24"/>
          <w:lang w:eastAsia="ja-JP"/>
        </w:rPr>
        <w:t>bis-</w:t>
      </w:r>
      <w:r w:rsidR="00B26074">
        <w:rPr>
          <w:rFonts w:ascii="Arial" w:hAnsi="Arial" w:cs="Arial" w:hint="eastAsia"/>
          <w:b/>
          <w:sz w:val="24"/>
          <w:szCs w:val="24"/>
          <w:lang w:eastAsia="ja-JP"/>
        </w:rPr>
        <w:t>e</w:t>
      </w:r>
      <w:r w:rsidR="004C67E0" w:rsidRPr="004C67E0">
        <w:rPr>
          <w:rFonts w:ascii="Arial" w:hAnsi="Arial" w:cs="Arial"/>
          <w:b/>
          <w:sz w:val="24"/>
          <w:szCs w:val="24"/>
        </w:rPr>
        <w:tab/>
      </w:r>
      <w:r w:rsidR="002517C4">
        <w:rPr>
          <w:rFonts w:ascii="Arial" w:hAnsi="Arial" w:cs="Arial"/>
          <w:b/>
          <w:sz w:val="24"/>
          <w:szCs w:val="24"/>
        </w:rPr>
        <w:t>R4-</w:t>
      </w:r>
      <w:r w:rsidR="009B7E24">
        <w:rPr>
          <w:rFonts w:ascii="Arial" w:hAnsi="Arial" w:cs="Arial" w:hint="eastAsia"/>
          <w:b/>
          <w:sz w:val="24"/>
          <w:szCs w:val="24"/>
          <w:lang w:eastAsia="ja-JP"/>
        </w:rPr>
        <w:t>2</w:t>
      </w:r>
      <w:r w:rsidR="003B5D82">
        <w:rPr>
          <w:rFonts w:ascii="Arial" w:hAnsi="Arial" w:cs="Arial"/>
          <w:b/>
          <w:sz w:val="24"/>
          <w:szCs w:val="24"/>
          <w:lang w:eastAsia="ja-JP"/>
        </w:rPr>
        <w:t>200352</w:t>
      </w:r>
    </w:p>
    <w:p w14:paraId="60665374" w14:textId="260E1ACE" w:rsidR="00E414C6" w:rsidRPr="00D130A7" w:rsidRDefault="00B26074" w:rsidP="004C6645">
      <w:pPr>
        <w:tabs>
          <w:tab w:val="right" w:pos="9630"/>
        </w:tabs>
        <w:spacing w:after="0"/>
        <w:jc w:val="both"/>
        <w:rPr>
          <w:rFonts w:ascii="Arial" w:hAnsi="Arial"/>
          <w:b/>
          <w:sz w:val="24"/>
          <w:lang w:val="en-US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085B82">
        <w:rPr>
          <w:rFonts w:ascii="Arial" w:eastAsia="SimSun" w:hAnsi="Arial"/>
          <w:b/>
          <w:sz w:val="24"/>
          <w:szCs w:val="24"/>
          <w:lang w:eastAsia="zh-CN"/>
        </w:rPr>
        <w:t>Jan. 17-25</w:t>
      </w:r>
      <w:r w:rsidR="00152C08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085B82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5C98555D" w14:textId="0F14F1EA" w:rsidR="00214859" w:rsidRPr="00D130A7" w:rsidRDefault="00214859" w:rsidP="004C6645">
      <w:pPr>
        <w:tabs>
          <w:tab w:val="left" w:pos="1985"/>
        </w:tabs>
        <w:jc w:val="both"/>
        <w:rPr>
          <w:rFonts w:ascii="Arial" w:hAnsi="Arial"/>
          <w:sz w:val="24"/>
          <w:lang w:val="en-US" w:eastAsia="ja-JP"/>
        </w:rPr>
      </w:pPr>
      <w:r w:rsidRPr="00D130A7">
        <w:rPr>
          <w:rFonts w:ascii="Arial" w:hAnsi="Arial"/>
          <w:b/>
          <w:sz w:val="24"/>
          <w:lang w:val="en-US"/>
        </w:rPr>
        <w:t>Agenda item:</w:t>
      </w:r>
      <w:r w:rsidRPr="00D130A7">
        <w:rPr>
          <w:rFonts w:ascii="Arial" w:hAnsi="Arial"/>
          <w:sz w:val="24"/>
          <w:lang w:val="en-US"/>
        </w:rPr>
        <w:tab/>
      </w:r>
      <w:r w:rsidR="00085B82">
        <w:rPr>
          <w:rFonts w:ascii="Arial" w:hAnsi="Arial"/>
          <w:sz w:val="24"/>
          <w:lang w:val="en-US" w:eastAsia="ja-JP"/>
        </w:rPr>
        <w:t>6</w:t>
      </w:r>
      <w:r w:rsidR="00D92409">
        <w:rPr>
          <w:rFonts w:ascii="Arial" w:hAnsi="Arial"/>
          <w:sz w:val="24"/>
          <w:lang w:val="en-US" w:eastAsia="ja-JP"/>
        </w:rPr>
        <w:t>.10</w:t>
      </w:r>
      <w:r w:rsidR="00230AFA">
        <w:rPr>
          <w:rFonts w:ascii="Arial" w:hAnsi="Arial" w:hint="eastAsia"/>
          <w:sz w:val="24"/>
          <w:lang w:val="en-US" w:eastAsia="ja-JP"/>
        </w:rPr>
        <w:t>.2.3</w:t>
      </w:r>
    </w:p>
    <w:p w14:paraId="5B0FC1DA" w14:textId="77777777" w:rsidR="0081689A" w:rsidRPr="00891A01" w:rsidRDefault="0081689A" w:rsidP="004C6645">
      <w:pPr>
        <w:tabs>
          <w:tab w:val="left" w:pos="1985"/>
        </w:tabs>
        <w:ind w:left="1136" w:hanging="1136"/>
        <w:jc w:val="both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7E1C95C1" w:rsidR="00FA6851" w:rsidRPr="00891A01" w:rsidRDefault="0081689A" w:rsidP="004C6645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891A01">
        <w:rPr>
          <w:rFonts w:ascii="Arial" w:hAnsi="Arial"/>
          <w:b/>
          <w:sz w:val="24"/>
          <w:lang w:val="en-US"/>
        </w:rPr>
        <w:t>Title:</w:t>
      </w:r>
      <w:r w:rsidRPr="00891A01">
        <w:rPr>
          <w:rFonts w:ascii="Arial" w:hAnsi="Arial"/>
          <w:sz w:val="24"/>
          <w:lang w:val="en-US"/>
        </w:rPr>
        <w:t xml:space="preserve"> </w:t>
      </w:r>
      <w:r w:rsidRPr="00891A01">
        <w:rPr>
          <w:rFonts w:ascii="Arial" w:hAnsi="Arial"/>
          <w:sz w:val="24"/>
          <w:lang w:val="en-US"/>
        </w:rPr>
        <w:tab/>
      </w:r>
      <w:r w:rsidR="00230AFA">
        <w:rPr>
          <w:rFonts w:ascii="Arial" w:hAnsi="Arial"/>
          <w:sz w:val="24"/>
          <w:lang w:val="en-US" w:eastAsia="ja-JP"/>
        </w:rPr>
        <w:t>Discussion</w:t>
      </w:r>
      <w:r w:rsidR="000D718D">
        <w:rPr>
          <w:rFonts w:ascii="Arial" w:hAnsi="Arial"/>
          <w:sz w:val="24"/>
          <w:lang w:val="en-US" w:eastAsia="ja-JP"/>
        </w:rPr>
        <w:t>s</w:t>
      </w:r>
      <w:r w:rsidR="002C2C7C">
        <w:rPr>
          <w:rFonts w:ascii="Arial" w:hAnsi="Arial" w:hint="eastAsia"/>
          <w:sz w:val="24"/>
          <w:lang w:val="en-US" w:eastAsia="ja-JP"/>
        </w:rPr>
        <w:t xml:space="preserve"> on </w:t>
      </w:r>
      <w:r w:rsidR="009701F2">
        <w:rPr>
          <w:rFonts w:ascii="Arial" w:hAnsi="Arial"/>
          <w:sz w:val="24"/>
          <w:lang w:val="en-US" w:eastAsia="ja-JP"/>
        </w:rPr>
        <w:t>PUCCH SCell Activation/Deactivation delay requirements</w:t>
      </w:r>
    </w:p>
    <w:p w14:paraId="5CBDDE9A" w14:textId="09433224" w:rsidR="0081689A" w:rsidRPr="00891A01" w:rsidRDefault="0081689A" w:rsidP="004C6645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2F78FAC7" w:rsidR="00906173" w:rsidRDefault="00906173" w:rsidP="004C6645">
      <w:pPr>
        <w:pStyle w:val="1"/>
        <w:numPr>
          <w:ilvl w:val="0"/>
          <w:numId w:val="1"/>
        </w:numPr>
        <w:jc w:val="both"/>
      </w:pPr>
      <w:r w:rsidRPr="00891A01">
        <w:t>Introduction</w:t>
      </w:r>
    </w:p>
    <w:p w14:paraId="0A746868" w14:textId="1C3D6878" w:rsidR="006D0C78" w:rsidRPr="00F71EF9" w:rsidRDefault="00362C36" w:rsidP="004C6645">
      <w:pPr>
        <w:jc w:val="both"/>
        <w:rPr>
          <w:lang w:eastAsia="ja-JP"/>
        </w:rPr>
      </w:pPr>
      <w:r>
        <w:rPr>
          <w:noProof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582E795" wp14:editId="7BD01154">
                <wp:simplePos x="0" y="0"/>
                <wp:positionH relativeFrom="column">
                  <wp:posOffset>-4445</wp:posOffset>
                </wp:positionH>
                <wp:positionV relativeFrom="paragraph">
                  <wp:posOffset>384175</wp:posOffset>
                </wp:positionV>
                <wp:extent cx="6106160" cy="2917825"/>
                <wp:effectExtent l="0" t="0" r="27940" b="15875"/>
                <wp:wrapTopAndBottom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6160" cy="291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032D5C" w14:textId="5C02E717" w:rsidR="002C6AD5" w:rsidRPr="002C6AD5" w:rsidRDefault="002C6AD5" w:rsidP="005C2B85">
                            <w:pPr>
                              <w:spacing w:afterLines="40" w:after="96"/>
                              <w:jc w:val="both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2C6AD5">
                              <w:rPr>
                                <w:b/>
                                <w:bCs/>
                                <w:u w:val="single"/>
                              </w:rPr>
                              <w:t xml:space="preserve">Sub-topic 1-3 PUCCH Scell activation delay requirement for valid TA case </w:t>
                            </w:r>
                          </w:p>
                          <w:p w14:paraId="456B504D" w14:textId="6551A851" w:rsidR="002C6AD5" w:rsidRDefault="002C6AD5" w:rsidP="005C2B85">
                            <w:pPr>
                              <w:spacing w:afterLines="40" w:after="96"/>
                              <w:jc w:val="both"/>
                            </w:pPr>
                            <w:r w:rsidRPr="002C6AD5">
                              <w:t>Issue 1-</w:t>
                            </w:r>
                            <w:r w:rsidRPr="002C6AD5">
                              <w:rPr>
                                <w:rFonts w:hint="eastAsia"/>
                              </w:rPr>
                              <w:t>3-2</w:t>
                            </w:r>
                            <w:r w:rsidRPr="002C6AD5">
                              <w:rPr>
                                <w:rFonts w:eastAsiaTheme="minorEastAsia" w:hint="eastAsia"/>
                              </w:rPr>
                              <w:t>a</w:t>
                            </w:r>
                            <w:r w:rsidRPr="002C6AD5">
                              <w:t>: For</w:t>
                            </w:r>
                            <w:r w:rsidRPr="002C6AD5">
                              <w:rPr>
                                <w:rFonts w:eastAsia="PMingLiU"/>
                                <w:lang w:eastAsia="zh-TW"/>
                              </w:rPr>
                              <w:t xml:space="preserve"> </w:t>
                            </w:r>
                            <w:r w:rsidRPr="002C6AD5">
                              <w:rPr>
                                <w:szCs w:val="24"/>
                              </w:rPr>
                              <w:t>T</w:t>
                            </w:r>
                            <w:r w:rsidRPr="002C6AD5">
                              <w:rPr>
                                <w:szCs w:val="24"/>
                                <w:vertAlign w:val="subscript"/>
                              </w:rPr>
                              <w:t>activation_time</w:t>
                            </w:r>
                            <w:r w:rsidRPr="002C6AD5">
                              <w:rPr>
                                <w:szCs w:val="24"/>
                              </w:rPr>
                              <w:t>,</w:t>
                            </w:r>
                            <w:r w:rsidRPr="002C6AD5">
                              <w:t xml:space="preserve"> whether </w:t>
                            </w:r>
                            <w:r w:rsidRPr="002C6AD5">
                              <w:rPr>
                                <w:rFonts w:eastAsiaTheme="minorEastAsia" w:hint="eastAsia"/>
                              </w:rPr>
                              <w:t>spatial relation</w:t>
                            </w:r>
                            <w:r w:rsidRPr="002C6AD5">
                              <w:t xml:space="preserve"> will introduce ext</w:t>
                            </w:r>
                            <w:r w:rsidRPr="002C6AD5">
                              <w:rPr>
                                <w:rFonts w:hint="eastAsia"/>
                              </w:rPr>
                              <w:t>r</w:t>
                            </w:r>
                            <w:r w:rsidRPr="002C6AD5">
                              <w:t>a delay time</w:t>
                            </w:r>
                            <w:r w:rsidRPr="002C6AD5">
                              <w:rPr>
                                <w:rFonts w:hint="eastAsia"/>
                              </w:rPr>
                              <w:t>?</w:t>
                            </w:r>
                          </w:p>
                          <w:p w14:paraId="08B32B55" w14:textId="5C9211AD" w:rsidR="002C6AD5" w:rsidRPr="002C6AD5" w:rsidRDefault="002C6AD5" w:rsidP="005C2B85">
                            <w:pPr>
                              <w:spacing w:afterLines="40" w:after="96"/>
                              <w:jc w:val="both"/>
                            </w:pPr>
                            <w:r>
                              <w:t>Issue 1-</w:t>
                            </w:r>
                            <w:r>
                              <w:rPr>
                                <w:rFonts w:hint="eastAsia"/>
                              </w:rPr>
                              <w:t>3-2</w:t>
                            </w:r>
                            <w:r>
                              <w:rPr>
                                <w:rFonts w:eastAsiaTheme="minorEastAsia" w:hint="eastAsia"/>
                              </w:rPr>
                              <w:t>b</w:t>
                            </w:r>
                            <w:r>
                              <w:t>: For</w:t>
                            </w:r>
                            <w:r>
                              <w:rPr>
                                <w:rFonts w:eastAsia="PMingLiU"/>
                                <w:lang w:eastAsia="zh-TW"/>
                              </w:rPr>
                              <w:t xml:space="preserve"> </w:t>
                            </w:r>
                            <w:r>
                              <w:rPr>
                                <w:szCs w:val="24"/>
                              </w:rPr>
                              <w:t>T</w:t>
                            </w:r>
                            <w:r>
                              <w:rPr>
                                <w:szCs w:val="24"/>
                                <w:vertAlign w:val="subscript"/>
                              </w:rPr>
                              <w:t>activation_time</w:t>
                            </w:r>
                            <w:r>
                              <w:rPr>
                                <w:szCs w:val="24"/>
                              </w:rPr>
                              <w:t>,</w:t>
                            </w:r>
                            <w:r>
                              <w:t xml:space="preserve"> whether the</w:t>
                            </w:r>
                            <w:r>
                              <w:rPr>
                                <w:rFonts w:cstheme="minorHAnsi" w:hint="eastAsia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cstheme="minorHAnsi"/>
                                <w:szCs w:val="24"/>
                              </w:rPr>
                              <w:t>PL-RS</w:t>
                            </w:r>
                            <w:r>
                              <w:t xml:space="preserve"> will introduce ext</w:t>
                            </w:r>
                            <w:r>
                              <w:rPr>
                                <w:rFonts w:hint="eastAsia"/>
                              </w:rPr>
                              <w:t>r</w:t>
                            </w:r>
                            <w:r>
                              <w:t>a delay time</w:t>
                            </w:r>
                            <w:r>
                              <w:rPr>
                                <w:rFonts w:hint="eastAsia"/>
                              </w:rPr>
                              <w:t>?</w:t>
                            </w:r>
                          </w:p>
                          <w:p w14:paraId="346CBA73" w14:textId="13B18D00" w:rsidR="00106334" w:rsidRPr="002C6AD5" w:rsidRDefault="002C6AD5" w:rsidP="005C2B85">
                            <w:pPr>
                              <w:spacing w:afterLines="40" w:after="96"/>
                              <w:jc w:val="both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2C6AD5">
                              <w:rPr>
                                <w:b/>
                                <w:bCs/>
                                <w:u w:val="single"/>
                              </w:rPr>
                              <w:t>Sub-topic 1-4 PUCCH Scell activation delay requirement for invalid TA case</w:t>
                            </w:r>
                          </w:p>
                          <w:p w14:paraId="3B307C5D" w14:textId="32E5A2C7" w:rsidR="00106334" w:rsidRPr="002C6AD5" w:rsidRDefault="002C6AD5" w:rsidP="005C2B85">
                            <w:pPr>
                              <w:spacing w:afterLines="40" w:after="96"/>
                              <w:jc w:val="both"/>
                              <w:rPr>
                                <w:bCs/>
                              </w:rPr>
                            </w:pPr>
                            <w:r>
                              <w:t>Issue 1-</w:t>
                            </w:r>
                            <w:r>
                              <w:rPr>
                                <w:rFonts w:hint="eastAsia"/>
                              </w:rPr>
                              <w:t>4-1</w:t>
                            </w:r>
                            <w:r>
                              <w:t xml:space="preserve">: </w:t>
                            </w:r>
                            <w:r>
                              <w:rPr>
                                <w:rFonts w:hint="eastAsia"/>
                              </w:rPr>
                              <w:t>The PUCCH SCell activation requirements for invalid TA case</w:t>
                            </w:r>
                          </w:p>
                          <w:p w14:paraId="1F65B215" w14:textId="5690AE92" w:rsidR="00106334" w:rsidRDefault="002C6AD5" w:rsidP="005C2B85">
                            <w:pPr>
                              <w:spacing w:afterLines="40" w:after="96"/>
                              <w:jc w:val="both"/>
                            </w:pPr>
                            <w:r>
                              <w:t>Issue 1-</w:t>
                            </w:r>
                            <w:r>
                              <w:rPr>
                                <w:rFonts w:hint="eastAsia"/>
                              </w:rPr>
                              <w:t>4-1</w:t>
                            </w:r>
                            <w:r>
                              <w:rPr>
                                <w:rFonts w:eastAsiaTheme="minorEastAsia" w:hint="eastAsia"/>
                              </w:rPr>
                              <w:t>a</w:t>
                            </w:r>
                            <w:r>
                              <w:t xml:space="preserve">: </w:t>
                            </w:r>
                            <w:r>
                              <w:rPr>
                                <w:rFonts w:eastAsiaTheme="minorEastAsia" w:hint="eastAsia"/>
                              </w:rPr>
                              <w:t>Whether</w:t>
                            </w:r>
                            <w:r w:rsidRPr="00B42420">
                              <w:rPr>
                                <w:rFonts w:eastAsiaTheme="minorEastAsia" w:hint="eastAsia"/>
                              </w:rPr>
                              <w:t xml:space="preserve"> </w:t>
                            </w:r>
                            <w:r w:rsidRPr="00B42420">
                              <w:rPr>
                                <w:rFonts w:eastAsiaTheme="minorEastAsia" w:hint="eastAsia"/>
                                <w:lang w:val="pl-PL"/>
                              </w:rPr>
                              <w:t>T</w:t>
                            </w:r>
                            <w:r w:rsidRPr="00B42420">
                              <w:rPr>
                                <w:rFonts w:eastAsiaTheme="minorEastAsia" w:hint="eastAsia"/>
                                <w:vertAlign w:val="subscript"/>
                                <w:lang w:val="pl-PL"/>
                              </w:rPr>
                              <w:t>PDCCH</w:t>
                            </w:r>
                            <w:r w:rsidRPr="00B42420">
                              <w:rPr>
                                <w:rFonts w:eastAsiaTheme="minorEastAsia"/>
                                <w:lang w:val="pl-PL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 w:hint="eastAsia"/>
                                <w:lang w:val="pl-PL"/>
                              </w:rPr>
                              <w:t xml:space="preserve">is needed in </w:t>
                            </w:r>
                            <w:r w:rsidRPr="00B42420">
                              <w:rPr>
                                <w:rFonts w:eastAsiaTheme="minorEastAsia" w:hint="eastAsia"/>
                              </w:rPr>
                              <w:t>t</w:t>
                            </w:r>
                            <w:r>
                              <w:rPr>
                                <w:rFonts w:hint="eastAsia"/>
                              </w:rPr>
                              <w:t>he PUCCH SCell activation requirements for invalid TA case</w:t>
                            </w:r>
                          </w:p>
                          <w:p w14:paraId="0785FAEC" w14:textId="456938FC" w:rsidR="002C6AD5" w:rsidRDefault="002C6AD5" w:rsidP="005C2B85">
                            <w:pPr>
                              <w:spacing w:afterLines="40" w:after="96"/>
                              <w:jc w:val="both"/>
                              <w:rPr>
                                <w:rFonts w:eastAsiaTheme="minorEastAsia"/>
                              </w:rPr>
                            </w:pPr>
                            <w:r>
                              <w:t>Issue 1-</w:t>
                            </w:r>
                            <w:r>
                              <w:rPr>
                                <w:rFonts w:hint="eastAsia"/>
                              </w:rPr>
                              <w:t>4-1</w:t>
                            </w:r>
                            <w:r>
                              <w:rPr>
                                <w:rFonts w:eastAsiaTheme="minorEastAsia" w:hint="eastAsia"/>
                              </w:rPr>
                              <w:t>b</w:t>
                            </w:r>
                            <w:r>
                              <w:t>:</w:t>
                            </w:r>
                            <w:r>
                              <w:rPr>
                                <w:rFonts w:eastAsiaTheme="minorEastAsia" w:hint="eastAsia"/>
                              </w:rPr>
                              <w:t xml:space="preserve"> Whether</w:t>
                            </w:r>
                            <w:r w:rsidRPr="00B42420">
                              <w:rPr>
                                <w:rFonts w:eastAsiaTheme="minorEastAsia" w:hint="eastAsia"/>
                              </w:rPr>
                              <w:t xml:space="preserve"> </w:t>
                            </w:r>
                            <w:r w:rsidRPr="00781F2F">
                              <w:rPr>
                                <w:szCs w:val="24"/>
                              </w:rPr>
                              <w:t>T</w:t>
                            </w:r>
                            <w:r w:rsidRPr="00781F2F">
                              <w:rPr>
                                <w:szCs w:val="24"/>
                                <w:vertAlign w:val="subscript"/>
                              </w:rPr>
                              <w:t>CSI_reporting</w:t>
                            </w:r>
                            <w:r w:rsidRPr="00B42420">
                              <w:rPr>
                                <w:rFonts w:eastAsiaTheme="minorEastAsia"/>
                                <w:lang w:val="pl-PL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 w:hint="eastAsia"/>
                                <w:lang w:val="pl-PL"/>
                              </w:rPr>
                              <w:t>is needed</w:t>
                            </w:r>
                            <w:r>
                              <w:rPr>
                                <w:rFonts w:hint="eastAsia"/>
                              </w:rPr>
                              <w:t xml:space="preserve"> in the PUCCH SCell activation requirements for invalid TA case</w:t>
                            </w:r>
                            <w:r>
                              <w:rPr>
                                <w:rFonts w:eastAsiaTheme="minorEastAsia" w:hint="eastAsia"/>
                              </w:rPr>
                              <w:t>.</w:t>
                            </w:r>
                          </w:p>
                          <w:p w14:paraId="70BBF695" w14:textId="0E69F257" w:rsidR="002C6AD5" w:rsidRDefault="009D5712" w:rsidP="005C2B85">
                            <w:pPr>
                              <w:spacing w:afterLines="40" w:after="96"/>
                              <w:jc w:val="both"/>
                            </w:pPr>
                            <w:r>
                              <w:t>Issue 1-</w:t>
                            </w:r>
                            <w:r>
                              <w:rPr>
                                <w:rFonts w:hint="eastAsia"/>
                              </w:rPr>
                              <w:t>4-2</w:t>
                            </w:r>
                            <w:r>
                              <w:t>: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 w:hint="eastAsia"/>
                              </w:rPr>
                              <w:t>T</w:t>
                            </w:r>
                            <w:r>
                              <w:t>he delay for obtaining a valid TA command for the sTAG to which the Scell configured with PUCCH belongs</w:t>
                            </w:r>
                            <w:r>
                              <w:rPr>
                                <w:rFonts w:hint="eastAsia"/>
                              </w:rPr>
                              <w:t xml:space="preserve"> (i.e. T</w:t>
                            </w:r>
                            <w:r>
                              <w:rPr>
                                <w:rFonts w:hint="eastAsia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)</w:t>
                            </w:r>
                          </w:p>
                          <w:p w14:paraId="1182AAAE" w14:textId="10E0F0BF" w:rsidR="009D5712" w:rsidRPr="002C6AD5" w:rsidRDefault="009D5712" w:rsidP="005C2B85">
                            <w:pPr>
                              <w:spacing w:afterLines="40" w:after="96"/>
                              <w:jc w:val="both"/>
                              <w:rPr>
                                <w:bCs/>
                              </w:rPr>
                            </w:pPr>
                            <w:r>
                              <w:t>Issue 1-</w:t>
                            </w:r>
                            <w:r>
                              <w:rPr>
                                <w:rFonts w:hint="eastAsia"/>
                              </w:rPr>
                              <w:t>4-3</w:t>
                            </w:r>
                            <w:r>
                              <w:t>:</w:t>
                            </w:r>
                            <w:r>
                              <w:rPr>
                                <w:rFonts w:hint="eastAsia"/>
                              </w:rPr>
                              <w:t xml:space="preserve"> The compone</w:t>
                            </w:r>
                            <w:r w:rsidRPr="00AD500E">
                              <w:rPr>
                                <w:rFonts w:hint="eastAsia"/>
                              </w:rPr>
                              <w:t>n</w:t>
                            </w:r>
                            <w:r>
                              <w:rPr>
                                <w:rFonts w:hint="eastAsia"/>
                              </w:rPr>
                              <w:t xml:space="preserve">ts of </w:t>
                            </w:r>
                            <w:r>
                              <w:t>T</w:t>
                            </w:r>
                            <w:r>
                              <w:rPr>
                                <w:vertAlign w:val="subscript"/>
                              </w:rPr>
                              <w:t>activation_time</w:t>
                            </w:r>
                          </w:p>
                          <w:p w14:paraId="1891BB15" w14:textId="7E7A4FA3" w:rsidR="00106334" w:rsidRPr="002C6AD5" w:rsidRDefault="009D5712" w:rsidP="005C2B85">
                            <w:pPr>
                              <w:spacing w:afterLines="40" w:after="96"/>
                              <w:jc w:val="both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9D5712">
                              <w:rPr>
                                <w:b/>
                                <w:bCs/>
                                <w:u w:val="single"/>
                              </w:rPr>
                              <w:t>6</w:t>
                            </w:r>
                            <w:r w:rsidRPr="009D5712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  <w:t>Sub-topic 1-6 Applicability of PUCCH SCell activation requirements</w:t>
                            </w:r>
                          </w:p>
                          <w:p w14:paraId="368CC6D6" w14:textId="4789490E" w:rsidR="009D5712" w:rsidRDefault="009D5712" w:rsidP="005C2B85">
                            <w:pPr>
                              <w:spacing w:afterLines="40" w:after="96"/>
                              <w:jc w:val="both"/>
                            </w:pPr>
                            <w:r>
                              <w:t>I</w:t>
                            </w:r>
                            <w:r>
                              <w:rPr>
                                <w:rFonts w:hint="eastAsia"/>
                              </w:rPr>
                              <w:t xml:space="preserve">ssue 1-6-1 </w:t>
                            </w:r>
                            <w:r>
                              <w:t>A</w:t>
                            </w:r>
                            <w:r>
                              <w:rPr>
                                <w:rFonts w:hint="eastAsia"/>
                              </w:rPr>
                              <w:t>pplicability on interruption</w:t>
                            </w:r>
                          </w:p>
                          <w:p w14:paraId="78C487CE" w14:textId="21C35FEE" w:rsidR="009D5712" w:rsidRDefault="009D5712" w:rsidP="005C2B85">
                            <w:pPr>
                              <w:spacing w:afterLines="40" w:after="96"/>
                              <w:jc w:val="both"/>
                            </w:pPr>
                            <w:r>
                              <w:t>I</w:t>
                            </w:r>
                            <w:r>
                              <w:rPr>
                                <w:rFonts w:hint="eastAsia"/>
                              </w:rPr>
                              <w:t>ssue 1-6-2: Applicability on PDCCH order receiving</w:t>
                            </w:r>
                          </w:p>
                          <w:p w14:paraId="5CE8EBD9" w14:textId="73554A07" w:rsidR="00821877" w:rsidRPr="009D5712" w:rsidRDefault="009D5712" w:rsidP="005C2B85">
                            <w:pPr>
                              <w:spacing w:afterLines="40" w:after="96"/>
                              <w:jc w:val="both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>
                              <w:t>I</w:t>
                            </w:r>
                            <w:r>
                              <w:rPr>
                                <w:rFonts w:hint="eastAsia"/>
                              </w:rPr>
                              <w:t>ssue 1-6-3: Applicability on use cases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82E79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-.35pt;margin-top:30.25pt;width:480.8pt;height:229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">
                <v:textbox>
                  <w:txbxContent>
                    <w:p w14:paraId="35032D5C" w14:textId="5C02E717" w:rsidR="002C6AD5" w:rsidRPr="002C6AD5" w:rsidRDefault="002C6AD5" w:rsidP="005C2B85">
                      <w:pPr>
                        <w:spacing w:afterLines="40" w:after="96"/>
                        <w:jc w:val="both"/>
                        <w:rPr>
                          <w:b/>
                          <w:bCs/>
                          <w:u w:val="single"/>
                        </w:rPr>
                      </w:pPr>
                      <w:r w:rsidRPr="002C6AD5">
                        <w:rPr>
                          <w:b/>
                          <w:bCs/>
                          <w:u w:val="single"/>
                        </w:rPr>
                        <w:t xml:space="preserve">Sub-topic 1-3 PUCCH Scell activation delay requirement for valid TA case </w:t>
                      </w:r>
                    </w:p>
                    <w:p w14:paraId="456B504D" w14:textId="6551A851" w:rsidR="002C6AD5" w:rsidRDefault="002C6AD5" w:rsidP="005C2B85">
                      <w:pPr>
                        <w:spacing w:afterLines="40" w:after="96"/>
                        <w:jc w:val="both"/>
                      </w:pPr>
                      <w:r w:rsidRPr="002C6AD5">
                        <w:t>Issue 1-</w:t>
                      </w:r>
                      <w:r w:rsidRPr="002C6AD5">
                        <w:rPr>
                          <w:rFonts w:hint="eastAsia"/>
                        </w:rPr>
                        <w:t>3-2</w:t>
                      </w:r>
                      <w:r w:rsidRPr="002C6AD5">
                        <w:rPr>
                          <w:rFonts w:eastAsiaTheme="minorEastAsia" w:hint="eastAsia"/>
                        </w:rPr>
                        <w:t>a</w:t>
                      </w:r>
                      <w:r w:rsidRPr="002C6AD5">
                        <w:t>: For</w:t>
                      </w:r>
                      <w:r w:rsidRPr="002C6AD5">
                        <w:rPr>
                          <w:rFonts w:eastAsia="PMingLiU"/>
                          <w:lang w:eastAsia="zh-TW"/>
                        </w:rPr>
                        <w:t xml:space="preserve"> </w:t>
                      </w:r>
                      <w:r w:rsidRPr="002C6AD5">
                        <w:rPr>
                          <w:szCs w:val="24"/>
                        </w:rPr>
                        <w:t>T</w:t>
                      </w:r>
                      <w:r w:rsidRPr="002C6AD5">
                        <w:rPr>
                          <w:szCs w:val="24"/>
                          <w:vertAlign w:val="subscript"/>
                        </w:rPr>
                        <w:t>activation_time</w:t>
                      </w:r>
                      <w:r w:rsidRPr="002C6AD5">
                        <w:rPr>
                          <w:szCs w:val="24"/>
                        </w:rPr>
                        <w:t>,</w:t>
                      </w:r>
                      <w:r w:rsidRPr="002C6AD5">
                        <w:t xml:space="preserve"> whether </w:t>
                      </w:r>
                      <w:r w:rsidRPr="002C6AD5">
                        <w:rPr>
                          <w:rFonts w:eastAsiaTheme="minorEastAsia" w:hint="eastAsia"/>
                        </w:rPr>
                        <w:t>spatial relation</w:t>
                      </w:r>
                      <w:r w:rsidRPr="002C6AD5">
                        <w:t xml:space="preserve"> will introduce ext</w:t>
                      </w:r>
                      <w:r w:rsidRPr="002C6AD5">
                        <w:rPr>
                          <w:rFonts w:hint="eastAsia"/>
                        </w:rPr>
                        <w:t>r</w:t>
                      </w:r>
                      <w:r w:rsidRPr="002C6AD5">
                        <w:t>a delay time</w:t>
                      </w:r>
                      <w:r w:rsidRPr="002C6AD5">
                        <w:rPr>
                          <w:rFonts w:hint="eastAsia"/>
                        </w:rPr>
                        <w:t>?</w:t>
                      </w:r>
                    </w:p>
                    <w:p w14:paraId="08B32B55" w14:textId="5C9211AD" w:rsidR="002C6AD5" w:rsidRPr="002C6AD5" w:rsidRDefault="002C6AD5" w:rsidP="005C2B85">
                      <w:pPr>
                        <w:spacing w:afterLines="40" w:after="96"/>
                        <w:jc w:val="both"/>
                      </w:pPr>
                      <w:r>
                        <w:t>Issue 1-</w:t>
                      </w:r>
                      <w:r>
                        <w:rPr>
                          <w:rFonts w:hint="eastAsia"/>
                        </w:rPr>
                        <w:t>3-2</w:t>
                      </w:r>
                      <w:r>
                        <w:rPr>
                          <w:rFonts w:eastAsiaTheme="minorEastAsia" w:hint="eastAsia"/>
                        </w:rPr>
                        <w:t>b</w:t>
                      </w:r>
                      <w:r>
                        <w:t>: For</w:t>
                      </w:r>
                      <w:r>
                        <w:rPr>
                          <w:rFonts w:eastAsia="PMingLiU"/>
                          <w:lang w:eastAsia="zh-TW"/>
                        </w:rPr>
                        <w:t xml:space="preserve"> </w:t>
                      </w:r>
                      <w:r>
                        <w:rPr>
                          <w:szCs w:val="24"/>
                        </w:rPr>
                        <w:t>T</w:t>
                      </w:r>
                      <w:r>
                        <w:rPr>
                          <w:szCs w:val="24"/>
                          <w:vertAlign w:val="subscript"/>
                        </w:rPr>
                        <w:t>activation_time</w:t>
                      </w:r>
                      <w:r>
                        <w:rPr>
                          <w:szCs w:val="24"/>
                        </w:rPr>
                        <w:t>,</w:t>
                      </w:r>
                      <w:r>
                        <w:t xml:space="preserve"> whether the</w:t>
                      </w:r>
                      <w:r>
                        <w:rPr>
                          <w:rFonts w:cstheme="minorHAnsi" w:hint="eastAsia"/>
                          <w:szCs w:val="24"/>
                        </w:rPr>
                        <w:t xml:space="preserve"> </w:t>
                      </w:r>
                      <w:r>
                        <w:rPr>
                          <w:rFonts w:cstheme="minorHAnsi"/>
                          <w:szCs w:val="24"/>
                        </w:rPr>
                        <w:t>PL-RS</w:t>
                      </w:r>
                      <w:r>
                        <w:t xml:space="preserve"> will introduce ext</w:t>
                      </w:r>
                      <w:r>
                        <w:rPr>
                          <w:rFonts w:hint="eastAsia"/>
                        </w:rPr>
                        <w:t>r</w:t>
                      </w:r>
                      <w:r>
                        <w:t>a delay time</w:t>
                      </w:r>
                      <w:r>
                        <w:rPr>
                          <w:rFonts w:hint="eastAsia"/>
                        </w:rPr>
                        <w:t>?</w:t>
                      </w:r>
                    </w:p>
                    <w:p w14:paraId="346CBA73" w14:textId="13B18D00" w:rsidR="00106334" w:rsidRPr="002C6AD5" w:rsidRDefault="002C6AD5" w:rsidP="005C2B85">
                      <w:pPr>
                        <w:spacing w:afterLines="40" w:after="96"/>
                        <w:jc w:val="both"/>
                        <w:rPr>
                          <w:b/>
                          <w:bCs/>
                          <w:u w:val="single"/>
                        </w:rPr>
                      </w:pPr>
                      <w:r w:rsidRPr="002C6AD5">
                        <w:rPr>
                          <w:b/>
                          <w:bCs/>
                          <w:u w:val="single"/>
                        </w:rPr>
                        <w:t>Sub-topic 1-4 PUCCH Scell activation delay requirement for invalid TA case</w:t>
                      </w:r>
                    </w:p>
                    <w:p w14:paraId="3B307C5D" w14:textId="32E5A2C7" w:rsidR="00106334" w:rsidRPr="002C6AD5" w:rsidRDefault="002C6AD5" w:rsidP="005C2B85">
                      <w:pPr>
                        <w:spacing w:afterLines="40" w:after="96"/>
                        <w:jc w:val="both"/>
                        <w:rPr>
                          <w:bCs/>
                        </w:rPr>
                      </w:pPr>
                      <w:r>
                        <w:t>Issue 1-</w:t>
                      </w:r>
                      <w:r>
                        <w:rPr>
                          <w:rFonts w:hint="eastAsia"/>
                        </w:rPr>
                        <w:t>4-1</w:t>
                      </w:r>
                      <w:r>
                        <w:t xml:space="preserve">: </w:t>
                      </w:r>
                      <w:r>
                        <w:rPr>
                          <w:rFonts w:hint="eastAsia"/>
                        </w:rPr>
                        <w:t>The PUCCH SCell activation requirements for invalid TA case</w:t>
                      </w:r>
                    </w:p>
                    <w:p w14:paraId="1F65B215" w14:textId="5690AE92" w:rsidR="00106334" w:rsidRDefault="002C6AD5" w:rsidP="005C2B85">
                      <w:pPr>
                        <w:spacing w:afterLines="40" w:after="96"/>
                        <w:jc w:val="both"/>
                      </w:pPr>
                      <w:r>
                        <w:t>Issue 1-</w:t>
                      </w:r>
                      <w:r>
                        <w:rPr>
                          <w:rFonts w:hint="eastAsia"/>
                        </w:rPr>
                        <w:t>4-1</w:t>
                      </w:r>
                      <w:r>
                        <w:rPr>
                          <w:rFonts w:eastAsiaTheme="minorEastAsia" w:hint="eastAsia"/>
                        </w:rPr>
                        <w:t>a</w:t>
                      </w:r>
                      <w:r>
                        <w:t xml:space="preserve">: </w:t>
                      </w:r>
                      <w:r>
                        <w:rPr>
                          <w:rFonts w:eastAsiaTheme="minorEastAsia" w:hint="eastAsia"/>
                        </w:rPr>
                        <w:t>Whether</w:t>
                      </w:r>
                      <w:r w:rsidRPr="00B42420">
                        <w:rPr>
                          <w:rFonts w:eastAsiaTheme="minorEastAsia" w:hint="eastAsia"/>
                        </w:rPr>
                        <w:t xml:space="preserve"> </w:t>
                      </w:r>
                      <w:r w:rsidRPr="00B42420">
                        <w:rPr>
                          <w:rFonts w:eastAsiaTheme="minorEastAsia" w:hint="eastAsia"/>
                          <w:lang w:val="pl-PL"/>
                        </w:rPr>
                        <w:t>T</w:t>
                      </w:r>
                      <w:r w:rsidRPr="00B42420">
                        <w:rPr>
                          <w:rFonts w:eastAsiaTheme="minorEastAsia" w:hint="eastAsia"/>
                          <w:vertAlign w:val="subscript"/>
                          <w:lang w:val="pl-PL"/>
                        </w:rPr>
                        <w:t>PDCCH</w:t>
                      </w:r>
                      <w:r w:rsidRPr="00B42420">
                        <w:rPr>
                          <w:rFonts w:eastAsiaTheme="minorEastAsia"/>
                          <w:lang w:val="pl-PL"/>
                        </w:rPr>
                        <w:t xml:space="preserve"> </w:t>
                      </w:r>
                      <w:r>
                        <w:rPr>
                          <w:rFonts w:eastAsiaTheme="minorEastAsia" w:hint="eastAsia"/>
                          <w:lang w:val="pl-PL"/>
                        </w:rPr>
                        <w:t xml:space="preserve">is needed in </w:t>
                      </w:r>
                      <w:r w:rsidRPr="00B42420">
                        <w:rPr>
                          <w:rFonts w:eastAsiaTheme="minorEastAsia" w:hint="eastAsia"/>
                        </w:rPr>
                        <w:t>t</w:t>
                      </w:r>
                      <w:r>
                        <w:rPr>
                          <w:rFonts w:hint="eastAsia"/>
                        </w:rPr>
                        <w:t>he PUCCH SCell activation requirements for invalid TA case</w:t>
                      </w:r>
                    </w:p>
                    <w:p w14:paraId="0785FAEC" w14:textId="456938FC" w:rsidR="002C6AD5" w:rsidRDefault="002C6AD5" w:rsidP="005C2B85">
                      <w:pPr>
                        <w:spacing w:afterLines="40" w:after="96"/>
                        <w:jc w:val="both"/>
                        <w:rPr>
                          <w:rFonts w:eastAsiaTheme="minorEastAsia"/>
                        </w:rPr>
                      </w:pPr>
                      <w:r>
                        <w:t>Issue 1-</w:t>
                      </w:r>
                      <w:r>
                        <w:rPr>
                          <w:rFonts w:hint="eastAsia"/>
                        </w:rPr>
                        <w:t>4-1</w:t>
                      </w:r>
                      <w:r>
                        <w:rPr>
                          <w:rFonts w:eastAsiaTheme="minorEastAsia" w:hint="eastAsia"/>
                        </w:rPr>
                        <w:t>b</w:t>
                      </w:r>
                      <w:r>
                        <w:t>:</w:t>
                      </w:r>
                      <w:r>
                        <w:rPr>
                          <w:rFonts w:eastAsiaTheme="minorEastAsia" w:hint="eastAsia"/>
                        </w:rPr>
                        <w:t xml:space="preserve"> Whether</w:t>
                      </w:r>
                      <w:r w:rsidRPr="00B42420">
                        <w:rPr>
                          <w:rFonts w:eastAsiaTheme="minorEastAsia" w:hint="eastAsia"/>
                        </w:rPr>
                        <w:t xml:space="preserve"> </w:t>
                      </w:r>
                      <w:r w:rsidRPr="00781F2F">
                        <w:rPr>
                          <w:szCs w:val="24"/>
                        </w:rPr>
                        <w:t>T</w:t>
                      </w:r>
                      <w:r w:rsidRPr="00781F2F">
                        <w:rPr>
                          <w:szCs w:val="24"/>
                          <w:vertAlign w:val="subscript"/>
                        </w:rPr>
                        <w:t>CSI_reporting</w:t>
                      </w:r>
                      <w:r w:rsidRPr="00B42420">
                        <w:rPr>
                          <w:rFonts w:eastAsiaTheme="minorEastAsia"/>
                          <w:lang w:val="pl-PL"/>
                        </w:rPr>
                        <w:t xml:space="preserve"> </w:t>
                      </w:r>
                      <w:r>
                        <w:rPr>
                          <w:rFonts w:eastAsiaTheme="minorEastAsia" w:hint="eastAsia"/>
                          <w:lang w:val="pl-PL"/>
                        </w:rPr>
                        <w:t>is needed</w:t>
                      </w:r>
                      <w:r>
                        <w:rPr>
                          <w:rFonts w:hint="eastAsia"/>
                        </w:rPr>
                        <w:t xml:space="preserve"> in the PUCCH SCell activation requirements for invalid TA case</w:t>
                      </w:r>
                      <w:r>
                        <w:rPr>
                          <w:rFonts w:eastAsiaTheme="minorEastAsia" w:hint="eastAsia"/>
                        </w:rPr>
                        <w:t>.</w:t>
                      </w:r>
                    </w:p>
                    <w:p w14:paraId="70BBF695" w14:textId="0E69F257" w:rsidR="002C6AD5" w:rsidRDefault="009D5712" w:rsidP="005C2B85">
                      <w:pPr>
                        <w:spacing w:afterLines="40" w:after="96"/>
                        <w:jc w:val="both"/>
                      </w:pPr>
                      <w:r>
                        <w:t>Issue 1-</w:t>
                      </w:r>
                      <w:r>
                        <w:rPr>
                          <w:rFonts w:hint="eastAsia"/>
                        </w:rPr>
                        <w:t>4-2</w:t>
                      </w:r>
                      <w:r>
                        <w:t>: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eastAsiaTheme="minorEastAsia" w:hint="eastAsia"/>
                        </w:rPr>
                        <w:t>T</w:t>
                      </w:r>
                      <w:r>
                        <w:t>he delay for obtaining a valid TA command for the sTAG to which the Scell configured with PUCCH belongs</w:t>
                      </w:r>
                      <w:r>
                        <w:rPr>
                          <w:rFonts w:hint="eastAsia"/>
                        </w:rPr>
                        <w:t xml:space="preserve"> (i.e. T</w:t>
                      </w:r>
                      <w:r>
                        <w:rPr>
                          <w:rFonts w:hint="eastAsia"/>
                          <w:vertAlign w:val="subscript"/>
                        </w:rPr>
                        <w:t>2</w:t>
                      </w:r>
                      <w:r>
                        <w:rPr>
                          <w:rFonts w:hint="eastAsia"/>
                        </w:rPr>
                        <w:t>)</w:t>
                      </w:r>
                    </w:p>
                    <w:p w14:paraId="1182AAAE" w14:textId="10E0F0BF" w:rsidR="009D5712" w:rsidRPr="002C6AD5" w:rsidRDefault="009D5712" w:rsidP="005C2B85">
                      <w:pPr>
                        <w:spacing w:afterLines="40" w:after="96"/>
                        <w:jc w:val="both"/>
                        <w:rPr>
                          <w:bCs/>
                        </w:rPr>
                      </w:pPr>
                      <w:r>
                        <w:t>Issue 1-</w:t>
                      </w:r>
                      <w:r>
                        <w:rPr>
                          <w:rFonts w:hint="eastAsia"/>
                        </w:rPr>
                        <w:t>4-3</w:t>
                      </w:r>
                      <w:r>
                        <w:t>:</w:t>
                      </w:r>
                      <w:r>
                        <w:rPr>
                          <w:rFonts w:hint="eastAsia"/>
                        </w:rPr>
                        <w:t xml:space="preserve"> The compone</w:t>
                      </w:r>
                      <w:r w:rsidRPr="00AD500E">
                        <w:rPr>
                          <w:rFonts w:hint="eastAsia"/>
                        </w:rPr>
                        <w:t>n</w:t>
                      </w:r>
                      <w:r>
                        <w:rPr>
                          <w:rFonts w:hint="eastAsia"/>
                        </w:rPr>
                        <w:t xml:space="preserve">ts of </w:t>
                      </w:r>
                      <w:r>
                        <w:t>T</w:t>
                      </w:r>
                      <w:r>
                        <w:rPr>
                          <w:vertAlign w:val="subscript"/>
                        </w:rPr>
                        <w:t>activation_time</w:t>
                      </w:r>
                    </w:p>
                    <w:p w14:paraId="1891BB15" w14:textId="7E7A4FA3" w:rsidR="00106334" w:rsidRPr="002C6AD5" w:rsidRDefault="009D5712" w:rsidP="005C2B85">
                      <w:pPr>
                        <w:spacing w:afterLines="40" w:after="96"/>
                        <w:jc w:val="both"/>
                        <w:rPr>
                          <w:b/>
                          <w:bCs/>
                          <w:u w:val="single"/>
                        </w:rPr>
                      </w:pPr>
                      <w:r w:rsidRPr="009D5712">
                        <w:rPr>
                          <w:b/>
                          <w:bCs/>
                          <w:u w:val="single"/>
                        </w:rPr>
                        <w:t>6</w:t>
                      </w:r>
                      <w:r w:rsidRPr="009D5712">
                        <w:rPr>
                          <w:b/>
                          <w:bCs/>
                          <w:u w:val="single"/>
                        </w:rPr>
                        <w:tab/>
                        <w:t>Sub-topic 1-6 Applicability of PUCCH SCell activation requirements</w:t>
                      </w:r>
                    </w:p>
                    <w:p w14:paraId="368CC6D6" w14:textId="4789490E" w:rsidR="009D5712" w:rsidRDefault="009D5712" w:rsidP="005C2B85">
                      <w:pPr>
                        <w:spacing w:afterLines="40" w:after="96"/>
                        <w:jc w:val="both"/>
                      </w:pPr>
                      <w:r>
                        <w:t>I</w:t>
                      </w:r>
                      <w:r>
                        <w:rPr>
                          <w:rFonts w:hint="eastAsia"/>
                        </w:rPr>
                        <w:t xml:space="preserve">ssue 1-6-1 </w:t>
                      </w:r>
                      <w:r>
                        <w:t>A</w:t>
                      </w:r>
                      <w:r>
                        <w:rPr>
                          <w:rFonts w:hint="eastAsia"/>
                        </w:rPr>
                        <w:t>pplicability on interruption</w:t>
                      </w:r>
                    </w:p>
                    <w:p w14:paraId="78C487CE" w14:textId="21C35FEE" w:rsidR="009D5712" w:rsidRDefault="009D5712" w:rsidP="005C2B85">
                      <w:pPr>
                        <w:spacing w:afterLines="40" w:after="96"/>
                        <w:jc w:val="both"/>
                      </w:pPr>
                      <w:r>
                        <w:t>I</w:t>
                      </w:r>
                      <w:r>
                        <w:rPr>
                          <w:rFonts w:hint="eastAsia"/>
                        </w:rPr>
                        <w:t>ssue 1-6-2: Applicability on PDCCH order receiving</w:t>
                      </w:r>
                    </w:p>
                    <w:p w14:paraId="5CE8EBD9" w14:textId="73554A07" w:rsidR="00821877" w:rsidRPr="009D5712" w:rsidRDefault="009D5712" w:rsidP="005C2B85">
                      <w:pPr>
                        <w:spacing w:afterLines="40" w:after="96"/>
                        <w:jc w:val="both"/>
                        <w:rPr>
                          <w:b/>
                          <w:bCs/>
                          <w:u w:val="single"/>
                        </w:rPr>
                      </w:pPr>
                      <w:r>
                        <w:t>I</w:t>
                      </w:r>
                      <w:r>
                        <w:rPr>
                          <w:rFonts w:hint="eastAsia"/>
                        </w:rPr>
                        <w:t>ssue 1-6-3: Applicability on use cases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AF5E4D">
        <w:rPr>
          <w:lang w:eastAsia="ja-JP"/>
        </w:rPr>
        <w:t xml:space="preserve">At the </w:t>
      </w:r>
      <w:r w:rsidR="00FB12E9">
        <w:rPr>
          <w:rFonts w:hint="eastAsia"/>
          <w:lang w:eastAsia="ja-JP"/>
        </w:rPr>
        <w:t>RAN</w:t>
      </w:r>
      <w:r w:rsidR="00C27994">
        <w:rPr>
          <w:lang w:eastAsia="ja-JP"/>
        </w:rPr>
        <w:t>4</w:t>
      </w:r>
      <w:r w:rsidR="00B84CD2">
        <w:rPr>
          <w:rFonts w:hint="eastAsia"/>
          <w:lang w:eastAsia="ja-JP"/>
        </w:rPr>
        <w:t xml:space="preserve"> #101</w:t>
      </w:r>
      <w:r w:rsidR="00D541BC">
        <w:rPr>
          <w:lang w:eastAsia="ja-JP"/>
        </w:rPr>
        <w:t>-</w:t>
      </w:r>
      <w:r w:rsidR="00FB12E9">
        <w:rPr>
          <w:rFonts w:hint="eastAsia"/>
          <w:lang w:eastAsia="ja-JP"/>
        </w:rPr>
        <w:t xml:space="preserve">e meeting, </w:t>
      </w:r>
      <w:r w:rsidR="00C27994">
        <w:rPr>
          <w:lang w:eastAsia="ja-JP"/>
        </w:rPr>
        <w:t>PUCCH</w:t>
      </w:r>
      <w:r w:rsidR="00231CB5">
        <w:rPr>
          <w:lang w:eastAsia="ja-JP"/>
        </w:rPr>
        <w:t xml:space="preserve"> SCell activation/dea</w:t>
      </w:r>
      <w:r w:rsidR="004F0AD1">
        <w:rPr>
          <w:lang w:eastAsia="ja-JP"/>
        </w:rPr>
        <w:t>ctivation requirement was deeply discussed</w:t>
      </w:r>
      <w:r w:rsidR="00BE28BF">
        <w:rPr>
          <w:lang w:eastAsia="ja-JP"/>
        </w:rPr>
        <w:t xml:space="preserve"> and</w:t>
      </w:r>
      <w:r w:rsidR="00885903">
        <w:rPr>
          <w:lang w:eastAsia="ja-JP"/>
        </w:rPr>
        <w:t xml:space="preserve"> </w:t>
      </w:r>
      <w:r w:rsidR="00106334">
        <w:rPr>
          <w:lang w:eastAsia="ja-JP"/>
        </w:rPr>
        <w:t>remaining</w:t>
      </w:r>
      <w:r w:rsidR="006D0C78">
        <w:rPr>
          <w:lang w:eastAsia="ja-JP"/>
        </w:rPr>
        <w:t xml:space="preserve"> issues summarized in approved WF </w:t>
      </w:r>
      <w:r w:rsidR="00FB12E9">
        <w:rPr>
          <w:lang w:eastAsia="ja-JP"/>
        </w:rPr>
        <w:t>[1]</w:t>
      </w:r>
      <w:r w:rsidR="00BE28BF">
        <w:rPr>
          <w:lang w:eastAsia="ja-JP"/>
        </w:rPr>
        <w:t xml:space="preserve">. </w:t>
      </w:r>
      <w:r w:rsidR="00B84CD2">
        <w:rPr>
          <w:lang w:eastAsia="ja-JP"/>
        </w:rPr>
        <w:t xml:space="preserve">These are </w:t>
      </w:r>
      <w:r w:rsidR="002C6AD5">
        <w:rPr>
          <w:lang w:eastAsia="ja-JP"/>
        </w:rPr>
        <w:t>duplicated as follows:</w:t>
      </w:r>
    </w:p>
    <w:p w14:paraId="0DC0A542" w14:textId="14B11EF4" w:rsidR="00CB1FCB" w:rsidRPr="00BB0BDD" w:rsidRDefault="00FB12E9" w:rsidP="004C6645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In this contribution, we </w:t>
      </w:r>
      <w:r w:rsidR="00B93CE1">
        <w:rPr>
          <w:rFonts w:hint="eastAsia"/>
          <w:lang w:eastAsia="ja-JP"/>
        </w:rPr>
        <w:t xml:space="preserve">provide our view </w:t>
      </w:r>
      <w:r w:rsidR="00BE28BF">
        <w:rPr>
          <w:lang w:eastAsia="ja-JP"/>
        </w:rPr>
        <w:t xml:space="preserve">especially </w:t>
      </w:r>
      <w:r w:rsidR="00BE28BF">
        <w:rPr>
          <w:rFonts w:hint="eastAsia"/>
          <w:lang w:eastAsia="ja-JP"/>
        </w:rPr>
        <w:t>for delay definition</w:t>
      </w:r>
      <w:r w:rsidR="00F91F14">
        <w:rPr>
          <w:rFonts w:hint="eastAsia"/>
          <w:lang w:eastAsia="ja-JP"/>
        </w:rPr>
        <w:t xml:space="preserve"> issue</w:t>
      </w:r>
      <w:r w:rsidR="00B93CE1">
        <w:rPr>
          <w:lang w:eastAsia="ja-JP"/>
        </w:rPr>
        <w:t>s</w:t>
      </w:r>
      <w:r w:rsidR="00F91F14">
        <w:rPr>
          <w:rFonts w:hint="eastAsia"/>
          <w:lang w:eastAsia="ja-JP"/>
        </w:rPr>
        <w:t>.</w:t>
      </w:r>
    </w:p>
    <w:p w14:paraId="41C15003" w14:textId="7F91A669" w:rsidR="007F2E80" w:rsidRDefault="00BB0BDD" w:rsidP="004C6645">
      <w:pPr>
        <w:pStyle w:val="1"/>
        <w:numPr>
          <w:ilvl w:val="0"/>
          <w:numId w:val="1"/>
        </w:numPr>
        <w:spacing w:after="120"/>
        <w:jc w:val="both"/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649FD3A4" w14:textId="629C0B70" w:rsidR="00667285" w:rsidRDefault="00667285" w:rsidP="004C6645">
      <w:pPr>
        <w:pStyle w:val="1"/>
        <w:numPr>
          <w:ilvl w:val="1"/>
          <w:numId w:val="1"/>
        </w:numPr>
        <w:spacing w:after="120"/>
        <w:jc w:val="both"/>
        <w:rPr>
          <w:sz w:val="28"/>
          <w:lang w:eastAsia="ja-JP"/>
        </w:rPr>
      </w:pPr>
      <w:r>
        <w:rPr>
          <w:rFonts w:hint="eastAsia"/>
          <w:sz w:val="28"/>
          <w:lang w:eastAsia="ja-JP"/>
        </w:rPr>
        <w:t>Spatial relation determination delay</w:t>
      </w:r>
    </w:p>
    <w:p w14:paraId="176FA4FA" w14:textId="0A7C10D4" w:rsidR="00667285" w:rsidRDefault="00734996" w:rsidP="004C6645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During last meeting, </w:t>
      </w:r>
      <w:r>
        <w:rPr>
          <w:lang w:eastAsia="ja-JP"/>
        </w:rPr>
        <w:t xml:space="preserve">extra delay time </w:t>
      </w:r>
      <w:r w:rsidR="00DA61C7">
        <w:rPr>
          <w:lang w:eastAsia="ja-JP"/>
        </w:rPr>
        <w:t xml:space="preserve">related to spatial relation determination </w:t>
      </w:r>
      <w:r w:rsidR="00DA61C7">
        <w:rPr>
          <w:rFonts w:hint="eastAsia"/>
          <w:lang w:eastAsia="ja-JP"/>
        </w:rPr>
        <w:t xml:space="preserve">possibly </w:t>
      </w:r>
      <w:r>
        <w:rPr>
          <w:lang w:eastAsia="ja-JP"/>
        </w:rPr>
        <w:t xml:space="preserve">included in </w:t>
      </w:r>
      <w:r>
        <w:rPr>
          <w:rFonts w:eastAsia="SimSun"/>
          <w:szCs w:val="24"/>
          <w:lang w:eastAsia="zh-CN"/>
        </w:rPr>
        <w:t>T</w:t>
      </w:r>
      <w:r>
        <w:rPr>
          <w:rFonts w:eastAsia="SimSun"/>
          <w:szCs w:val="24"/>
          <w:vertAlign w:val="subscript"/>
          <w:lang w:eastAsia="zh-CN"/>
        </w:rPr>
        <w:t>activation_time</w:t>
      </w:r>
      <w:r>
        <w:rPr>
          <w:lang w:eastAsia="ja-JP"/>
        </w:rPr>
        <w:t xml:space="preserve"> was discussed and following 2 options are remaind.</w:t>
      </w:r>
    </w:p>
    <w:p w14:paraId="6D153E5B" w14:textId="25060CB0" w:rsidR="00734996" w:rsidRPr="00BB65B3" w:rsidRDefault="00734996" w:rsidP="004C6645">
      <w:pPr>
        <w:pStyle w:val="afc"/>
        <w:numPr>
          <w:ilvl w:val="0"/>
          <w:numId w:val="17"/>
        </w:numPr>
        <w:overflowPunct/>
        <w:autoSpaceDE/>
        <w:autoSpaceDN/>
        <w:adjustRightInd/>
        <w:spacing w:after="120" w:line="259" w:lineRule="auto"/>
        <w:ind w:left="720"/>
        <w:contextualSpacing w:val="0"/>
        <w:jc w:val="both"/>
        <w:textAlignment w:val="auto"/>
        <w:rPr>
          <w:rFonts w:eastAsia="SimSun"/>
          <w:szCs w:val="24"/>
          <w:lang w:eastAsia="zh-CN"/>
        </w:rPr>
      </w:pPr>
      <w:r>
        <w:rPr>
          <w:rFonts w:eastAsia="SimSun" w:hint="eastAsia"/>
          <w:szCs w:val="24"/>
          <w:lang w:eastAsia="zh-CN"/>
        </w:rPr>
        <w:t xml:space="preserve">Option 1: </w:t>
      </w:r>
    </w:p>
    <w:p w14:paraId="630611E2" w14:textId="77777777" w:rsidR="00734996" w:rsidRDefault="00734996" w:rsidP="004C6645">
      <w:pPr>
        <w:pStyle w:val="afc"/>
        <w:numPr>
          <w:ilvl w:val="1"/>
          <w:numId w:val="17"/>
        </w:numPr>
        <w:overflowPunct/>
        <w:autoSpaceDE/>
        <w:autoSpaceDN/>
        <w:adjustRightInd/>
        <w:spacing w:after="120" w:line="259" w:lineRule="auto"/>
        <w:contextualSpacing w:val="0"/>
        <w:jc w:val="both"/>
        <w:textAlignment w:val="auto"/>
        <w:rPr>
          <w:rFonts w:eastAsia="SimSun"/>
          <w:szCs w:val="24"/>
          <w:lang w:eastAsia="zh-CN"/>
        </w:rPr>
      </w:pPr>
      <w:r w:rsidRPr="00BB65B3">
        <w:rPr>
          <w:rFonts w:eastAsia="SimSun"/>
          <w:szCs w:val="24"/>
          <w:lang w:eastAsia="zh-CN"/>
        </w:rPr>
        <w:t>For T</w:t>
      </w:r>
      <w:r w:rsidRPr="00BB65B3">
        <w:rPr>
          <w:rFonts w:eastAsia="SimSun"/>
          <w:szCs w:val="24"/>
          <w:vertAlign w:val="subscript"/>
          <w:lang w:eastAsia="zh-CN"/>
        </w:rPr>
        <w:t>activation_time</w:t>
      </w:r>
      <w:r w:rsidRPr="00BB65B3">
        <w:rPr>
          <w:rFonts w:eastAsia="SimSun"/>
          <w:szCs w:val="24"/>
          <w:lang w:eastAsia="zh-CN"/>
        </w:rPr>
        <w:t xml:space="preserve">, </w:t>
      </w:r>
      <w:r w:rsidRPr="00495370">
        <w:rPr>
          <w:rFonts w:eastAsia="SimSun"/>
          <w:szCs w:val="24"/>
          <w:lang w:eastAsia="zh-CN"/>
        </w:rPr>
        <w:t xml:space="preserve">spatial relation activation would not introduce additional delay time. </w:t>
      </w:r>
      <w:r>
        <w:rPr>
          <w:rFonts w:eastAsia="SimSun" w:hint="eastAsia"/>
          <w:szCs w:val="24"/>
          <w:lang w:eastAsia="zh-CN"/>
        </w:rPr>
        <w:t xml:space="preserve"> </w:t>
      </w:r>
    </w:p>
    <w:p w14:paraId="7AE8E96F" w14:textId="277561FA" w:rsidR="00734996" w:rsidRDefault="00734996" w:rsidP="004C6645">
      <w:pPr>
        <w:pStyle w:val="afc"/>
        <w:numPr>
          <w:ilvl w:val="0"/>
          <w:numId w:val="17"/>
        </w:numPr>
        <w:overflowPunct/>
        <w:autoSpaceDE/>
        <w:autoSpaceDN/>
        <w:adjustRightInd/>
        <w:spacing w:after="120" w:line="259" w:lineRule="auto"/>
        <w:ind w:left="720"/>
        <w:contextualSpacing w:val="0"/>
        <w:jc w:val="both"/>
        <w:textAlignment w:val="auto"/>
        <w:rPr>
          <w:rFonts w:eastAsia="SimSun"/>
          <w:szCs w:val="24"/>
          <w:lang w:eastAsia="zh-CN"/>
        </w:rPr>
      </w:pPr>
      <w:r>
        <w:rPr>
          <w:rFonts w:eastAsia="SimSun" w:hint="eastAsia"/>
          <w:szCs w:val="24"/>
          <w:lang w:eastAsia="zh-CN"/>
        </w:rPr>
        <w:t xml:space="preserve">Option 2: </w:t>
      </w:r>
    </w:p>
    <w:p w14:paraId="54503B76" w14:textId="77777777" w:rsidR="00734996" w:rsidRDefault="00734996" w:rsidP="004C6645">
      <w:pPr>
        <w:pStyle w:val="afc"/>
        <w:numPr>
          <w:ilvl w:val="1"/>
          <w:numId w:val="17"/>
        </w:numPr>
        <w:spacing w:after="120" w:line="259" w:lineRule="auto"/>
        <w:contextualSpacing w:val="0"/>
        <w:jc w:val="both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When DL-RS associated with UL beam to use for random access is known to UE, no additional time shall be granted for determining transmit power level.</w:t>
      </w:r>
    </w:p>
    <w:p w14:paraId="5671F6C8" w14:textId="5CB3E231" w:rsidR="00734996" w:rsidRDefault="00734996" w:rsidP="004C6645">
      <w:pPr>
        <w:jc w:val="both"/>
        <w:rPr>
          <w:lang w:eastAsia="ja-JP"/>
        </w:rPr>
      </w:pPr>
      <w:r>
        <w:rPr>
          <w:rFonts w:hint="eastAsia"/>
          <w:lang w:eastAsia="ja-JP"/>
        </w:rPr>
        <w:t>This discussion does not include time uncertainty of MAC CE since the time uncertainty was discussed as another topic and already concluded at last meeting.</w:t>
      </w:r>
      <w:r>
        <w:rPr>
          <w:lang w:eastAsia="ja-JP"/>
        </w:rPr>
        <w:t xml:space="preserve"> </w:t>
      </w:r>
      <w:r w:rsidR="00CF68FB">
        <w:rPr>
          <w:lang w:eastAsia="ja-JP"/>
        </w:rPr>
        <w:t>According to the discussion and original contribution, option 2 pointed the power control aspect and it should be discussed on PL-RS issue rather than spatial relation issue</w:t>
      </w:r>
      <w:r w:rsidR="0052753D">
        <w:rPr>
          <w:lang w:eastAsia="ja-JP"/>
        </w:rPr>
        <w:t>. In addition, we reached the agreement about beam correspondence at RAN4 #100-e meeting [2] copied as follows.</w:t>
      </w:r>
    </w:p>
    <w:p w14:paraId="3FE5776F" w14:textId="771E09DE" w:rsidR="0052753D" w:rsidRDefault="0052753D" w:rsidP="004C6645">
      <w:pPr>
        <w:jc w:val="both"/>
        <w:rPr>
          <w:lang w:eastAsia="ja-JP"/>
        </w:rPr>
      </w:pPr>
      <w:r>
        <w:rPr>
          <w:lang w:eastAsia="ja-JP"/>
        </w:rPr>
        <w:lastRenderedPageBreak/>
        <w:t>---</w:t>
      </w:r>
    </w:p>
    <w:p w14:paraId="448D4CD5" w14:textId="77777777" w:rsidR="0052753D" w:rsidRPr="0052753D" w:rsidRDefault="0052753D" w:rsidP="004C6645">
      <w:pPr>
        <w:keepNext/>
        <w:keepLines/>
        <w:spacing w:before="120"/>
        <w:jc w:val="both"/>
        <w:rPr>
          <w:rFonts w:ascii="Arial" w:eastAsia="DengXian" w:hAnsi="Arial"/>
          <w:b/>
          <w:sz w:val="21"/>
          <w:szCs w:val="18"/>
          <w:u w:val="single"/>
          <w:lang w:val="sv-SE" w:eastAsia="zh-CN"/>
        </w:rPr>
      </w:pPr>
      <w:r w:rsidRPr="0052753D">
        <w:rPr>
          <w:rFonts w:ascii="Arial" w:eastAsia="SimSun" w:hAnsi="Arial"/>
          <w:b/>
          <w:sz w:val="21"/>
          <w:szCs w:val="18"/>
          <w:u w:val="single"/>
          <w:lang w:val="sv-SE" w:eastAsia="ko-KR"/>
        </w:rPr>
        <w:t>Issue 1-</w:t>
      </w:r>
      <w:r w:rsidRPr="0052753D">
        <w:rPr>
          <w:rFonts w:ascii="Arial" w:eastAsia="SimSun" w:hAnsi="Arial" w:hint="eastAsia"/>
          <w:b/>
          <w:sz w:val="21"/>
          <w:szCs w:val="18"/>
          <w:u w:val="single"/>
          <w:lang w:val="sv-SE" w:eastAsia="zh-CN"/>
        </w:rPr>
        <w:t>3-1</w:t>
      </w:r>
      <w:r w:rsidRPr="0052753D">
        <w:rPr>
          <w:rFonts w:ascii="Arial" w:eastAsia="SimSun" w:hAnsi="Arial"/>
          <w:b/>
          <w:sz w:val="21"/>
          <w:szCs w:val="18"/>
          <w:u w:val="single"/>
          <w:lang w:val="sv-SE" w:eastAsia="ko-KR"/>
        </w:rPr>
        <w:t xml:space="preserve">: </w:t>
      </w:r>
      <w:r w:rsidRPr="0052753D">
        <w:rPr>
          <w:rFonts w:ascii="Arial" w:eastAsia="SimSun" w:hAnsi="Arial"/>
          <w:b/>
          <w:sz w:val="21"/>
          <w:szCs w:val="18"/>
          <w:u w:val="single"/>
          <w:lang w:val="sv-SE" w:eastAsia="zh-CN"/>
        </w:rPr>
        <w:t>PUCCH Scell activation requirements applicability regarding to UE capability</w:t>
      </w:r>
      <w:r w:rsidRPr="0052753D">
        <w:rPr>
          <w:rFonts w:ascii="Arial" w:eastAsia="SimSun" w:hAnsi="Arial" w:hint="eastAsia"/>
          <w:b/>
          <w:sz w:val="21"/>
          <w:szCs w:val="18"/>
          <w:u w:val="single"/>
          <w:lang w:val="sv-SE" w:eastAsia="zh-CN"/>
        </w:rPr>
        <w:t>?</w:t>
      </w:r>
    </w:p>
    <w:p w14:paraId="7BC971A0" w14:textId="77777777" w:rsidR="0052753D" w:rsidRPr="0052753D" w:rsidRDefault="0052753D" w:rsidP="004C6645">
      <w:pPr>
        <w:jc w:val="both"/>
        <w:rPr>
          <w:rFonts w:eastAsia="SimSun" w:cs="Calibri"/>
          <w:sz w:val="21"/>
          <w:szCs w:val="24"/>
          <w:highlight w:val="green"/>
          <w:lang w:eastAsia="zh-CN"/>
        </w:rPr>
      </w:pPr>
      <w:r w:rsidRPr="0052753D">
        <w:rPr>
          <w:rFonts w:eastAsia="SimSun" w:cs="Calibri" w:hint="eastAsia"/>
          <w:sz w:val="21"/>
          <w:szCs w:val="24"/>
          <w:highlight w:val="green"/>
          <w:lang w:eastAsia="x-none"/>
        </w:rPr>
        <w:t>Agreements:</w:t>
      </w:r>
      <w:r w:rsidRPr="0052753D">
        <w:rPr>
          <w:rFonts w:eastAsia="SimSun" w:cs="Calibri" w:hint="eastAsia"/>
          <w:sz w:val="21"/>
          <w:szCs w:val="24"/>
          <w:highlight w:val="green"/>
          <w:lang w:eastAsia="zh-CN"/>
        </w:rPr>
        <w:t xml:space="preserve"> </w:t>
      </w:r>
    </w:p>
    <w:p w14:paraId="05620FFF" w14:textId="566D8B33" w:rsidR="0052753D" w:rsidRDefault="0052753D" w:rsidP="004C6645">
      <w:pPr>
        <w:ind w:leftChars="213" w:left="426"/>
        <w:jc w:val="both"/>
        <w:rPr>
          <w:rFonts w:eastAsia="SimSun" w:cs="Calibri"/>
          <w:sz w:val="21"/>
          <w:szCs w:val="24"/>
          <w:lang w:eastAsia="x-none"/>
        </w:rPr>
      </w:pPr>
      <w:r w:rsidRPr="0052753D">
        <w:rPr>
          <w:rFonts w:eastAsia="SimSun" w:cs="Calibri"/>
          <w:sz w:val="21"/>
          <w:szCs w:val="24"/>
          <w:highlight w:val="green"/>
          <w:lang w:eastAsia="x-none"/>
        </w:rPr>
        <w:t xml:space="preserve">For Ues do not support </w:t>
      </w:r>
      <w:r w:rsidRPr="0052753D">
        <w:rPr>
          <w:rFonts w:eastAsia="SimSun" w:cs="Calibri"/>
          <w:i/>
          <w:sz w:val="21"/>
          <w:szCs w:val="24"/>
          <w:highlight w:val="green"/>
          <w:lang w:eastAsia="x-none"/>
        </w:rPr>
        <w:t>beamCorrespondenceWithoutUL-BeamSweeping</w:t>
      </w:r>
      <w:r w:rsidRPr="0052753D">
        <w:rPr>
          <w:rFonts w:eastAsia="SimSun" w:cs="Calibri"/>
          <w:sz w:val="21"/>
          <w:szCs w:val="24"/>
          <w:highlight w:val="green"/>
          <w:lang w:eastAsia="x-none"/>
        </w:rPr>
        <w:t xml:space="preserve">, FR2 PUCCH Scell (de)activation requirements are not </w:t>
      </w:r>
      <w:r w:rsidRPr="0052753D">
        <w:rPr>
          <w:rFonts w:eastAsia="DengXian" w:cs="Calibri" w:hint="eastAsia"/>
          <w:sz w:val="21"/>
          <w:szCs w:val="24"/>
          <w:highlight w:val="green"/>
          <w:lang w:eastAsia="zh-CN"/>
        </w:rPr>
        <w:t>applied</w:t>
      </w:r>
      <w:r w:rsidRPr="0052753D">
        <w:rPr>
          <w:rFonts w:eastAsia="SimSun" w:cs="Calibri"/>
          <w:sz w:val="21"/>
          <w:szCs w:val="24"/>
          <w:highlight w:val="green"/>
          <w:lang w:eastAsia="x-none"/>
        </w:rPr>
        <w:t>.</w:t>
      </w:r>
    </w:p>
    <w:p w14:paraId="4381FF9D" w14:textId="50EACE1C" w:rsidR="0052753D" w:rsidRPr="0052753D" w:rsidRDefault="0052753D" w:rsidP="004C6645">
      <w:pPr>
        <w:jc w:val="both"/>
        <w:rPr>
          <w:rFonts w:eastAsiaTheme="minorEastAsia" w:cs="Calibri"/>
          <w:sz w:val="21"/>
          <w:szCs w:val="24"/>
          <w:lang w:eastAsia="ja-JP"/>
        </w:rPr>
      </w:pPr>
      <w:r>
        <w:rPr>
          <w:rFonts w:eastAsiaTheme="minorEastAsia" w:cs="Calibri" w:hint="eastAsia"/>
          <w:sz w:val="21"/>
          <w:szCs w:val="24"/>
          <w:lang w:eastAsia="ja-JP"/>
        </w:rPr>
        <w:t>---</w:t>
      </w:r>
    </w:p>
    <w:p w14:paraId="1A554A67" w14:textId="0811D40C" w:rsidR="0052753D" w:rsidRDefault="00624E02" w:rsidP="004C6645">
      <w:pPr>
        <w:jc w:val="both"/>
        <w:rPr>
          <w:lang w:eastAsia="ja-JP"/>
        </w:rPr>
      </w:pPr>
      <w:r>
        <w:rPr>
          <w:rFonts w:hint="eastAsia"/>
          <w:lang w:eastAsia="ja-JP"/>
        </w:rPr>
        <w:t>Therefore, if once TCI state is determined</w:t>
      </w:r>
      <w:r>
        <w:rPr>
          <w:lang w:eastAsia="ja-JP"/>
        </w:rPr>
        <w:t>, spatial relation shall be determined witho</w:t>
      </w:r>
      <w:r w:rsidR="00FD13B1">
        <w:rPr>
          <w:lang w:eastAsia="ja-JP"/>
        </w:rPr>
        <w:t>ut no additional delay time. We propose as follows including both option’s aspects.</w:t>
      </w:r>
    </w:p>
    <w:p w14:paraId="75815AA5" w14:textId="766ADB88" w:rsidR="00FD13B1" w:rsidRPr="00FD13B1" w:rsidRDefault="00FD13B1" w:rsidP="004C6645">
      <w:pPr>
        <w:jc w:val="both"/>
        <w:rPr>
          <w:rFonts w:eastAsia="SimSun"/>
          <w:b/>
          <w:szCs w:val="24"/>
          <w:lang w:eastAsia="zh-CN"/>
        </w:rPr>
      </w:pPr>
      <w:r w:rsidRPr="00FD13B1">
        <w:rPr>
          <w:b/>
          <w:lang w:eastAsia="ja-JP"/>
        </w:rPr>
        <w:t xml:space="preserve">Proposal 1: </w:t>
      </w:r>
      <w:r w:rsidRPr="00FD13B1">
        <w:rPr>
          <w:rFonts w:eastAsia="SimSun"/>
          <w:b/>
          <w:szCs w:val="24"/>
          <w:lang w:eastAsia="zh-CN"/>
        </w:rPr>
        <w:t>For T</w:t>
      </w:r>
      <w:r w:rsidRPr="00FD13B1">
        <w:rPr>
          <w:rFonts w:eastAsia="SimSun"/>
          <w:b/>
          <w:szCs w:val="24"/>
          <w:vertAlign w:val="subscript"/>
          <w:lang w:eastAsia="zh-CN"/>
        </w:rPr>
        <w:t>activation_time</w:t>
      </w:r>
      <w:r w:rsidRPr="00FD13B1">
        <w:rPr>
          <w:rFonts w:eastAsia="SimSun"/>
          <w:b/>
          <w:szCs w:val="24"/>
          <w:lang w:eastAsia="zh-CN"/>
        </w:rPr>
        <w:t>, spatial relation activation would not introduce additional delay time, including UL beam and transmit power level determination.</w:t>
      </w:r>
    </w:p>
    <w:p w14:paraId="218661AF" w14:textId="59DD2586" w:rsidR="00FD13B1" w:rsidRDefault="00FD13B1" w:rsidP="004C6645">
      <w:pPr>
        <w:pStyle w:val="1"/>
        <w:numPr>
          <w:ilvl w:val="1"/>
          <w:numId w:val="1"/>
        </w:numPr>
        <w:spacing w:after="120"/>
        <w:jc w:val="both"/>
        <w:rPr>
          <w:sz w:val="28"/>
          <w:lang w:eastAsia="ja-JP"/>
        </w:rPr>
      </w:pPr>
      <w:r>
        <w:rPr>
          <w:rFonts w:hint="eastAsia"/>
          <w:sz w:val="28"/>
          <w:lang w:eastAsia="ja-JP"/>
        </w:rPr>
        <w:t>PL-RS determination delay</w:t>
      </w:r>
    </w:p>
    <w:p w14:paraId="13F57614" w14:textId="535C03EA" w:rsidR="00FD13B1" w:rsidRDefault="003112DF" w:rsidP="004C6645">
      <w:pPr>
        <w:jc w:val="both"/>
        <w:rPr>
          <w:lang w:eastAsia="ja-JP"/>
        </w:rPr>
      </w:pPr>
      <w:r>
        <w:rPr>
          <w:rFonts w:hint="eastAsia"/>
          <w:lang w:eastAsia="ja-JP"/>
        </w:rPr>
        <w:t>A</w:t>
      </w:r>
      <w:r>
        <w:rPr>
          <w:lang w:eastAsia="ja-JP"/>
        </w:rPr>
        <w:t>s same as spatial relation discussion, the extra delay for PL-RS determination has not been reached agreement. In previous meeting, 3 options are raised as follows.</w:t>
      </w:r>
    </w:p>
    <w:p w14:paraId="385081C9" w14:textId="442D452F" w:rsidR="003112DF" w:rsidRPr="00BB65B3" w:rsidRDefault="003112DF" w:rsidP="004C6645">
      <w:pPr>
        <w:pStyle w:val="afc"/>
        <w:numPr>
          <w:ilvl w:val="0"/>
          <w:numId w:val="17"/>
        </w:numPr>
        <w:overflowPunct/>
        <w:autoSpaceDE/>
        <w:autoSpaceDN/>
        <w:adjustRightInd/>
        <w:spacing w:after="120" w:line="259" w:lineRule="auto"/>
        <w:ind w:left="720"/>
        <w:contextualSpacing w:val="0"/>
        <w:jc w:val="both"/>
        <w:textAlignment w:val="auto"/>
        <w:rPr>
          <w:rFonts w:eastAsia="SimSun"/>
          <w:szCs w:val="24"/>
          <w:lang w:eastAsia="zh-CN"/>
        </w:rPr>
      </w:pPr>
      <w:r>
        <w:rPr>
          <w:rFonts w:eastAsia="SimSun" w:hint="eastAsia"/>
          <w:szCs w:val="24"/>
          <w:lang w:eastAsia="zh-CN"/>
        </w:rPr>
        <w:t>Option 1:</w:t>
      </w:r>
    </w:p>
    <w:p w14:paraId="038FE047" w14:textId="77777777" w:rsidR="003112DF" w:rsidRDefault="003112DF" w:rsidP="004C6645">
      <w:pPr>
        <w:pStyle w:val="afc"/>
        <w:numPr>
          <w:ilvl w:val="1"/>
          <w:numId w:val="17"/>
        </w:numPr>
        <w:overflowPunct/>
        <w:autoSpaceDE/>
        <w:autoSpaceDN/>
        <w:adjustRightInd/>
        <w:spacing w:after="120" w:line="259" w:lineRule="auto"/>
        <w:contextualSpacing w:val="0"/>
        <w:jc w:val="both"/>
        <w:textAlignment w:val="auto"/>
        <w:rPr>
          <w:rFonts w:eastAsia="SimSun"/>
          <w:szCs w:val="24"/>
          <w:lang w:eastAsia="zh-CN"/>
        </w:rPr>
      </w:pPr>
      <w:r w:rsidRPr="00BB65B3">
        <w:rPr>
          <w:rFonts w:eastAsia="SimSun"/>
          <w:szCs w:val="24"/>
          <w:lang w:eastAsia="zh-CN"/>
        </w:rPr>
        <w:t>For T</w:t>
      </w:r>
      <w:r w:rsidRPr="00BB65B3">
        <w:rPr>
          <w:rFonts w:eastAsia="SimSun"/>
          <w:szCs w:val="24"/>
          <w:vertAlign w:val="subscript"/>
          <w:lang w:eastAsia="zh-CN"/>
        </w:rPr>
        <w:t>activation_time</w:t>
      </w:r>
      <w:r w:rsidRPr="00BB65B3">
        <w:rPr>
          <w:rFonts w:eastAsia="SimSun"/>
          <w:szCs w:val="24"/>
          <w:lang w:eastAsia="zh-CN"/>
        </w:rPr>
        <w:t>, only define detailed requirement for PL-RS known case</w:t>
      </w:r>
      <w:r>
        <w:rPr>
          <w:rFonts w:eastAsia="SimSun" w:hint="eastAsia"/>
          <w:szCs w:val="24"/>
          <w:lang w:eastAsia="zh-CN"/>
        </w:rPr>
        <w:t>, and</w:t>
      </w:r>
      <w:r w:rsidRPr="00BB65B3">
        <w:rPr>
          <w:rFonts w:eastAsia="SimSun"/>
          <w:szCs w:val="24"/>
          <w:lang w:eastAsia="zh-CN"/>
        </w:rPr>
        <w:t xml:space="preserve"> 5 samples of PL-RS measu</w:t>
      </w:r>
      <w:r>
        <w:rPr>
          <w:rFonts w:eastAsia="SimSun"/>
          <w:szCs w:val="24"/>
          <w:lang w:eastAsia="zh-CN"/>
        </w:rPr>
        <w:t>rement time shall be considered</w:t>
      </w:r>
      <w:r>
        <w:rPr>
          <w:rFonts w:eastAsia="SimSun" w:hint="eastAsia"/>
          <w:szCs w:val="24"/>
          <w:lang w:eastAsia="zh-CN"/>
        </w:rPr>
        <w:t xml:space="preserve">. </w:t>
      </w:r>
    </w:p>
    <w:p w14:paraId="419BB89E" w14:textId="77777777" w:rsidR="003112DF" w:rsidRPr="00BB65B3" w:rsidRDefault="003112DF" w:rsidP="004C6645">
      <w:pPr>
        <w:pStyle w:val="afc"/>
        <w:numPr>
          <w:ilvl w:val="1"/>
          <w:numId w:val="17"/>
        </w:numPr>
        <w:overflowPunct/>
        <w:autoSpaceDE/>
        <w:autoSpaceDN/>
        <w:adjustRightInd/>
        <w:spacing w:after="120" w:line="259" w:lineRule="auto"/>
        <w:contextualSpacing w:val="0"/>
        <w:jc w:val="both"/>
        <w:textAlignment w:val="auto"/>
        <w:rPr>
          <w:rFonts w:eastAsia="SimSun"/>
          <w:szCs w:val="24"/>
          <w:lang w:eastAsia="zh-CN"/>
        </w:rPr>
      </w:pPr>
      <w:r>
        <w:rPr>
          <w:rFonts w:eastAsia="SimSun" w:hint="eastAsia"/>
          <w:szCs w:val="24"/>
          <w:lang w:eastAsia="zh-CN"/>
        </w:rPr>
        <w:t>I</w:t>
      </w:r>
      <w:r w:rsidRPr="00BB65B3">
        <w:rPr>
          <w:rFonts w:eastAsia="SimSun"/>
          <w:szCs w:val="24"/>
          <w:lang w:eastAsia="zh-CN"/>
        </w:rPr>
        <w:t>f the PL-RS of PUCCH on target SCell is unknown, in spec it can be clarified that “longer activation time is expected if the pathloss reference signal is unknown.”</w:t>
      </w:r>
    </w:p>
    <w:p w14:paraId="0E06616A" w14:textId="17C3F40B" w:rsidR="003112DF" w:rsidRDefault="003112DF" w:rsidP="004C6645">
      <w:pPr>
        <w:pStyle w:val="afc"/>
        <w:numPr>
          <w:ilvl w:val="0"/>
          <w:numId w:val="17"/>
        </w:numPr>
        <w:overflowPunct/>
        <w:autoSpaceDE/>
        <w:autoSpaceDN/>
        <w:adjustRightInd/>
        <w:spacing w:after="120" w:line="259" w:lineRule="auto"/>
        <w:ind w:left="720"/>
        <w:contextualSpacing w:val="0"/>
        <w:jc w:val="both"/>
        <w:textAlignment w:val="auto"/>
        <w:rPr>
          <w:rFonts w:eastAsia="SimSun"/>
          <w:szCs w:val="24"/>
          <w:lang w:eastAsia="zh-CN"/>
        </w:rPr>
      </w:pPr>
      <w:r>
        <w:rPr>
          <w:rFonts w:eastAsia="SimSun" w:hint="eastAsia"/>
          <w:szCs w:val="24"/>
          <w:lang w:eastAsia="zh-CN"/>
        </w:rPr>
        <w:t>Option 2:</w:t>
      </w:r>
    </w:p>
    <w:p w14:paraId="25D3D515" w14:textId="77777777" w:rsidR="003112DF" w:rsidRDefault="003112DF" w:rsidP="004C6645">
      <w:pPr>
        <w:pStyle w:val="afc"/>
        <w:numPr>
          <w:ilvl w:val="1"/>
          <w:numId w:val="17"/>
        </w:numPr>
        <w:overflowPunct/>
        <w:autoSpaceDE/>
        <w:autoSpaceDN/>
        <w:adjustRightInd/>
        <w:spacing w:after="120" w:line="259" w:lineRule="auto"/>
        <w:contextualSpacing w:val="0"/>
        <w:jc w:val="both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When DL-RS configured as PL-RS is known to UE, no additional time shall be granted for determining pathloss i.e. NM=0 shall be applied in requirement in TS 38.133 clause 8.14.3.</w:t>
      </w:r>
    </w:p>
    <w:p w14:paraId="46D1B078" w14:textId="537606E9" w:rsidR="003112DF" w:rsidRDefault="003112DF" w:rsidP="004C6645">
      <w:pPr>
        <w:pStyle w:val="afc"/>
        <w:numPr>
          <w:ilvl w:val="0"/>
          <w:numId w:val="17"/>
        </w:numPr>
        <w:overflowPunct/>
        <w:autoSpaceDE/>
        <w:autoSpaceDN/>
        <w:adjustRightInd/>
        <w:spacing w:after="120" w:line="259" w:lineRule="auto"/>
        <w:ind w:left="720"/>
        <w:contextualSpacing w:val="0"/>
        <w:jc w:val="both"/>
        <w:textAlignment w:val="auto"/>
        <w:rPr>
          <w:rFonts w:eastAsia="SimSun"/>
          <w:szCs w:val="24"/>
          <w:lang w:eastAsia="zh-CN"/>
        </w:rPr>
      </w:pPr>
      <w:r>
        <w:rPr>
          <w:rFonts w:eastAsia="SimSun" w:hint="eastAsia"/>
          <w:szCs w:val="24"/>
          <w:lang w:eastAsia="zh-CN"/>
        </w:rPr>
        <w:t>Option 2a:</w:t>
      </w:r>
    </w:p>
    <w:p w14:paraId="0C0F0C1E" w14:textId="71F40C55" w:rsidR="003112DF" w:rsidRDefault="003112DF" w:rsidP="004C6645">
      <w:pPr>
        <w:pStyle w:val="afc"/>
        <w:numPr>
          <w:ilvl w:val="1"/>
          <w:numId w:val="17"/>
        </w:numPr>
        <w:overflowPunct/>
        <w:autoSpaceDE/>
        <w:autoSpaceDN/>
        <w:adjustRightInd/>
        <w:spacing w:after="120" w:line="259" w:lineRule="auto"/>
        <w:contextualSpacing w:val="0"/>
        <w:jc w:val="both"/>
        <w:textAlignment w:val="auto"/>
        <w:rPr>
          <w:rFonts w:eastAsia="SimSun"/>
          <w:szCs w:val="24"/>
          <w:lang w:eastAsia="zh-CN"/>
        </w:rPr>
      </w:pPr>
      <w:r w:rsidRPr="003112DF">
        <w:rPr>
          <w:rFonts w:eastAsia="SimSun"/>
          <w:szCs w:val="24"/>
          <w:lang w:eastAsia="zh-CN"/>
        </w:rPr>
        <w:t>The condition of “known PL-RS” means that SSB to be used for DL synchronization and so on for the PUCCH SCell activation shall be associated with PL-RS configured for the to-be activated PUCCH SCell</w:t>
      </w:r>
      <w:r w:rsidRPr="003112DF">
        <w:rPr>
          <w:rFonts w:eastAsia="SimSun" w:hint="eastAsia"/>
          <w:szCs w:val="24"/>
          <w:lang w:eastAsia="zh-CN"/>
        </w:rPr>
        <w:t>.</w:t>
      </w:r>
    </w:p>
    <w:p w14:paraId="3A8A041A" w14:textId="409D15AF" w:rsidR="003112DF" w:rsidRDefault="0078368E" w:rsidP="004C6645">
      <w:pPr>
        <w:spacing w:after="120" w:line="259" w:lineRule="auto"/>
        <w:jc w:val="both"/>
        <w:rPr>
          <w:rFonts w:eastAsiaTheme="minorEastAsia"/>
          <w:szCs w:val="24"/>
          <w:lang w:eastAsia="ja-JP"/>
        </w:rPr>
      </w:pPr>
      <w:r>
        <w:rPr>
          <w:rFonts w:eastAsiaTheme="minorEastAsia" w:hint="eastAsia"/>
          <w:szCs w:val="24"/>
          <w:lang w:eastAsia="ja-JP"/>
        </w:rPr>
        <w:t xml:space="preserve">As we stated during last meeting, </w:t>
      </w:r>
      <w:r>
        <w:rPr>
          <w:rFonts w:eastAsiaTheme="minorEastAsia"/>
          <w:szCs w:val="24"/>
          <w:lang w:eastAsia="ja-JP"/>
        </w:rPr>
        <w:t>5 samples of PL-RS measurement shall be considered only if the PL-RS is not maintained. All the 3 options point out different aspects of PL-RS determination</w:t>
      </w:r>
      <w:r w:rsidR="00154A10">
        <w:rPr>
          <w:rFonts w:eastAsiaTheme="minorEastAsia"/>
          <w:szCs w:val="24"/>
          <w:lang w:eastAsia="ja-JP"/>
        </w:rPr>
        <w:t xml:space="preserve"> delay. Therefore they can be me</w:t>
      </w:r>
      <w:r>
        <w:rPr>
          <w:rFonts w:eastAsiaTheme="minorEastAsia"/>
          <w:szCs w:val="24"/>
          <w:lang w:eastAsia="ja-JP"/>
        </w:rPr>
        <w:t>rged within one requirement</w:t>
      </w:r>
      <w:r w:rsidR="00154A10">
        <w:rPr>
          <w:rFonts w:eastAsiaTheme="minorEastAsia"/>
          <w:szCs w:val="24"/>
          <w:lang w:eastAsia="ja-JP"/>
        </w:rPr>
        <w:t xml:space="preserve"> as follows.</w:t>
      </w:r>
    </w:p>
    <w:p w14:paraId="7870E6FA" w14:textId="77777777" w:rsidR="0078368E" w:rsidRPr="00E717D6" w:rsidRDefault="0078368E" w:rsidP="004C6645">
      <w:pPr>
        <w:spacing w:after="120" w:line="259" w:lineRule="auto"/>
        <w:jc w:val="both"/>
        <w:rPr>
          <w:rFonts w:eastAsiaTheme="minorEastAsia"/>
          <w:b/>
          <w:szCs w:val="24"/>
          <w:lang w:eastAsia="ja-JP"/>
        </w:rPr>
      </w:pPr>
      <w:r w:rsidRPr="00E717D6">
        <w:rPr>
          <w:rFonts w:eastAsiaTheme="minorEastAsia"/>
          <w:b/>
          <w:szCs w:val="24"/>
          <w:lang w:eastAsia="ja-JP"/>
        </w:rPr>
        <w:t xml:space="preserve">Proposal 2: </w:t>
      </w:r>
    </w:p>
    <w:p w14:paraId="7574849C" w14:textId="77777777" w:rsidR="00E717D6" w:rsidRPr="00E717D6" w:rsidRDefault="00E717D6" w:rsidP="004C6645">
      <w:pPr>
        <w:spacing w:after="120" w:line="259" w:lineRule="auto"/>
        <w:jc w:val="both"/>
        <w:rPr>
          <w:rFonts w:eastAsia="SimSun"/>
          <w:b/>
          <w:szCs w:val="24"/>
          <w:lang w:eastAsia="zh-CN"/>
        </w:rPr>
      </w:pPr>
      <w:r w:rsidRPr="00E717D6">
        <w:rPr>
          <w:rFonts w:eastAsia="SimSun"/>
          <w:b/>
          <w:szCs w:val="24"/>
          <w:lang w:eastAsia="zh-CN"/>
        </w:rPr>
        <w:t>The extra delay time of PL-RS determination f</w:t>
      </w:r>
      <w:r w:rsidR="0078368E" w:rsidRPr="00E717D6">
        <w:rPr>
          <w:rFonts w:eastAsia="SimSun"/>
          <w:b/>
          <w:szCs w:val="24"/>
          <w:lang w:eastAsia="zh-CN"/>
        </w:rPr>
        <w:t>or T</w:t>
      </w:r>
      <w:r w:rsidR="0078368E" w:rsidRPr="00E717D6">
        <w:rPr>
          <w:rFonts w:eastAsia="SimSun"/>
          <w:b/>
          <w:szCs w:val="24"/>
          <w:vertAlign w:val="subscript"/>
          <w:lang w:eastAsia="zh-CN"/>
        </w:rPr>
        <w:t>activation_time</w:t>
      </w:r>
      <w:r w:rsidR="0078368E" w:rsidRPr="00E717D6">
        <w:rPr>
          <w:rFonts w:eastAsia="SimSun"/>
          <w:b/>
          <w:szCs w:val="24"/>
          <w:lang w:eastAsia="zh-CN"/>
        </w:rPr>
        <w:t xml:space="preserve">, </w:t>
      </w:r>
    </w:p>
    <w:p w14:paraId="03EF2178" w14:textId="049921EA" w:rsidR="00E717D6" w:rsidRPr="00E717D6" w:rsidRDefault="00E717D6" w:rsidP="004C6645">
      <w:pPr>
        <w:pStyle w:val="afc"/>
        <w:numPr>
          <w:ilvl w:val="0"/>
          <w:numId w:val="17"/>
        </w:numPr>
        <w:overflowPunct/>
        <w:autoSpaceDE/>
        <w:autoSpaceDN/>
        <w:adjustRightInd/>
        <w:spacing w:after="120" w:line="259" w:lineRule="auto"/>
        <w:ind w:left="720"/>
        <w:contextualSpacing w:val="0"/>
        <w:jc w:val="both"/>
        <w:textAlignment w:val="auto"/>
        <w:rPr>
          <w:rFonts w:eastAsia="SimSun"/>
          <w:b/>
          <w:szCs w:val="24"/>
          <w:lang w:eastAsia="zh-CN"/>
        </w:rPr>
      </w:pPr>
      <w:r w:rsidRPr="00E717D6">
        <w:rPr>
          <w:rFonts w:eastAsia="SimSun"/>
          <w:b/>
          <w:szCs w:val="24"/>
          <w:lang w:eastAsia="zh-CN"/>
        </w:rPr>
        <w:t>O</w:t>
      </w:r>
      <w:r w:rsidR="0078368E" w:rsidRPr="00E717D6">
        <w:rPr>
          <w:rFonts w:eastAsia="SimSun"/>
          <w:b/>
          <w:szCs w:val="24"/>
          <w:lang w:eastAsia="zh-CN"/>
        </w:rPr>
        <w:t>nly define detailed requirement for PL-RS known case</w:t>
      </w:r>
    </w:p>
    <w:p w14:paraId="01B6B008" w14:textId="588BC1DA" w:rsidR="00E717D6" w:rsidRPr="00E717D6" w:rsidRDefault="00E717D6" w:rsidP="004C6645">
      <w:pPr>
        <w:pStyle w:val="afc"/>
        <w:numPr>
          <w:ilvl w:val="1"/>
          <w:numId w:val="17"/>
        </w:numPr>
        <w:overflowPunct/>
        <w:autoSpaceDE/>
        <w:autoSpaceDN/>
        <w:adjustRightInd/>
        <w:spacing w:after="120" w:line="259" w:lineRule="auto"/>
        <w:contextualSpacing w:val="0"/>
        <w:jc w:val="both"/>
        <w:textAlignment w:val="auto"/>
        <w:rPr>
          <w:rFonts w:eastAsia="SimSun"/>
          <w:b/>
          <w:szCs w:val="24"/>
          <w:lang w:eastAsia="zh-CN"/>
        </w:rPr>
      </w:pPr>
      <w:r w:rsidRPr="00E717D6">
        <w:rPr>
          <w:rFonts w:eastAsia="SimSun"/>
          <w:b/>
          <w:szCs w:val="24"/>
          <w:lang w:eastAsia="zh-CN"/>
        </w:rPr>
        <w:t>The condition of “known PL-RS” means that SSB to be used for DL synchronization and so on for the PUCCH SCell activation shall be associated with PL-RS configured for the to-be activated PUCCH SCell</w:t>
      </w:r>
      <w:r w:rsidRPr="00E717D6">
        <w:rPr>
          <w:rFonts w:eastAsia="SimSun" w:hint="eastAsia"/>
          <w:b/>
          <w:szCs w:val="24"/>
          <w:lang w:eastAsia="zh-CN"/>
        </w:rPr>
        <w:t>.</w:t>
      </w:r>
    </w:p>
    <w:p w14:paraId="26B8847F" w14:textId="231746DD" w:rsidR="00E717D6" w:rsidRPr="00E717D6" w:rsidRDefault="00E717D6" w:rsidP="004C6645">
      <w:pPr>
        <w:pStyle w:val="afc"/>
        <w:numPr>
          <w:ilvl w:val="0"/>
          <w:numId w:val="17"/>
        </w:numPr>
        <w:overflowPunct/>
        <w:autoSpaceDE/>
        <w:autoSpaceDN/>
        <w:adjustRightInd/>
        <w:spacing w:after="120" w:line="259" w:lineRule="auto"/>
        <w:ind w:left="720"/>
        <w:contextualSpacing w:val="0"/>
        <w:jc w:val="both"/>
        <w:textAlignment w:val="auto"/>
        <w:rPr>
          <w:rFonts w:eastAsia="SimSun"/>
          <w:b/>
          <w:szCs w:val="24"/>
          <w:lang w:eastAsia="zh-CN"/>
        </w:rPr>
      </w:pPr>
      <w:r w:rsidRPr="00E717D6">
        <w:rPr>
          <w:rFonts w:eastAsiaTheme="minorEastAsia" w:hint="eastAsia"/>
          <w:b/>
          <w:szCs w:val="24"/>
          <w:lang w:eastAsia="ja-JP"/>
        </w:rPr>
        <w:t xml:space="preserve">If </w:t>
      </w:r>
      <w:r w:rsidRPr="00E717D6">
        <w:rPr>
          <w:rFonts w:eastAsiaTheme="minorEastAsia"/>
          <w:b/>
          <w:szCs w:val="24"/>
          <w:lang w:eastAsia="ja-JP"/>
        </w:rPr>
        <w:t xml:space="preserve">PL-RS is maintained, </w:t>
      </w:r>
      <w:r w:rsidRPr="00E717D6">
        <w:rPr>
          <w:rFonts w:eastAsia="SimSun"/>
          <w:b/>
          <w:szCs w:val="24"/>
          <w:lang w:eastAsia="zh-CN"/>
        </w:rPr>
        <w:t>no additional time shall be granted for determining pathloss i.e. NM=0 shall be applied in requirement in TS 38.133 clause 8.14.3.</w:t>
      </w:r>
    </w:p>
    <w:p w14:paraId="4F06442E" w14:textId="28C23557" w:rsidR="00E717D6" w:rsidRPr="00E717D6" w:rsidRDefault="00E717D6" w:rsidP="004C6645">
      <w:pPr>
        <w:pStyle w:val="afc"/>
        <w:numPr>
          <w:ilvl w:val="0"/>
          <w:numId w:val="17"/>
        </w:numPr>
        <w:overflowPunct/>
        <w:autoSpaceDE/>
        <w:autoSpaceDN/>
        <w:adjustRightInd/>
        <w:spacing w:after="120" w:line="259" w:lineRule="auto"/>
        <w:ind w:left="720"/>
        <w:contextualSpacing w:val="0"/>
        <w:jc w:val="both"/>
        <w:textAlignment w:val="auto"/>
        <w:rPr>
          <w:rFonts w:eastAsia="SimSun"/>
          <w:b/>
          <w:szCs w:val="24"/>
          <w:lang w:eastAsia="zh-CN"/>
        </w:rPr>
      </w:pPr>
      <w:r w:rsidRPr="00E717D6">
        <w:rPr>
          <w:rFonts w:eastAsia="SimSun"/>
          <w:b/>
          <w:szCs w:val="24"/>
          <w:lang w:eastAsia="zh-CN"/>
        </w:rPr>
        <w:t>If PL-RS is not maintained, 5 samples of PL-RS measurement time shall be considered</w:t>
      </w:r>
      <w:r w:rsidRPr="00E717D6">
        <w:rPr>
          <w:rFonts w:eastAsia="SimSun" w:hint="eastAsia"/>
          <w:b/>
          <w:szCs w:val="24"/>
          <w:lang w:eastAsia="zh-CN"/>
        </w:rPr>
        <w:t>.</w:t>
      </w:r>
    </w:p>
    <w:p w14:paraId="66441E39" w14:textId="1567CB40" w:rsidR="00D3072B" w:rsidRDefault="00D3072B" w:rsidP="004C6645">
      <w:pPr>
        <w:pStyle w:val="1"/>
        <w:numPr>
          <w:ilvl w:val="1"/>
          <w:numId w:val="1"/>
        </w:numPr>
        <w:spacing w:after="120"/>
        <w:jc w:val="both"/>
        <w:rPr>
          <w:sz w:val="28"/>
          <w:lang w:eastAsia="ja-JP"/>
        </w:rPr>
      </w:pPr>
      <w:r w:rsidRPr="00D3072B">
        <w:rPr>
          <w:sz w:val="28"/>
          <w:lang w:eastAsia="ja-JP"/>
        </w:rPr>
        <w:t>PUCCH SCell activation requirements for invalid TA case</w:t>
      </w:r>
    </w:p>
    <w:p w14:paraId="49ED218D" w14:textId="19CE9CE5" w:rsidR="00D3072B" w:rsidRDefault="00D3072B" w:rsidP="004C6645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For </w:t>
      </w:r>
      <w:r>
        <w:rPr>
          <w:lang w:eastAsia="ja-JP"/>
        </w:rPr>
        <w:t>in</w:t>
      </w:r>
      <w:r>
        <w:rPr>
          <w:rFonts w:hint="eastAsia"/>
          <w:lang w:eastAsia="ja-JP"/>
        </w:rPr>
        <w:t xml:space="preserve">valid TA case, </w:t>
      </w:r>
      <w:r>
        <w:rPr>
          <w:lang w:eastAsia="ja-JP"/>
        </w:rPr>
        <w:t>we still have following four options:</w:t>
      </w:r>
    </w:p>
    <w:p w14:paraId="40084B90" w14:textId="2A0D9B49" w:rsidR="00D3072B" w:rsidRDefault="00D3072B" w:rsidP="004C6645">
      <w:pPr>
        <w:pStyle w:val="afc"/>
        <w:numPr>
          <w:ilvl w:val="0"/>
          <w:numId w:val="17"/>
        </w:numPr>
        <w:overflowPunct/>
        <w:autoSpaceDE/>
        <w:autoSpaceDN/>
        <w:adjustRightInd/>
        <w:spacing w:after="120" w:line="259" w:lineRule="auto"/>
        <w:ind w:left="720"/>
        <w:contextualSpacing w:val="0"/>
        <w:jc w:val="both"/>
        <w:textAlignment w:val="auto"/>
        <w:rPr>
          <w:rFonts w:eastAsia="SimSun"/>
          <w:szCs w:val="24"/>
          <w:lang w:eastAsia="zh-CN"/>
        </w:rPr>
      </w:pPr>
      <w:r>
        <w:rPr>
          <w:rFonts w:eastAsia="SimSun" w:hint="eastAsia"/>
          <w:szCs w:val="24"/>
          <w:lang w:eastAsia="zh-CN"/>
        </w:rPr>
        <w:lastRenderedPageBreak/>
        <w:t>Option 1</w:t>
      </w:r>
      <w:r>
        <w:rPr>
          <w:rFonts w:eastAsia="SimSun"/>
          <w:szCs w:val="24"/>
          <w:lang w:eastAsia="zh-CN"/>
        </w:rPr>
        <w:t>:</w:t>
      </w:r>
    </w:p>
    <w:p w14:paraId="1947B6E5" w14:textId="77777777" w:rsidR="00D3072B" w:rsidRDefault="00D3072B" w:rsidP="004C6645">
      <w:pPr>
        <w:pStyle w:val="afc"/>
        <w:numPr>
          <w:ilvl w:val="1"/>
          <w:numId w:val="17"/>
        </w:numPr>
        <w:overflowPunct/>
        <w:autoSpaceDE/>
        <w:autoSpaceDN/>
        <w:adjustRightInd/>
        <w:spacing w:after="120" w:line="259" w:lineRule="auto"/>
        <w:contextualSpacing w:val="0"/>
        <w:jc w:val="both"/>
        <w:textAlignment w:val="auto"/>
        <w:rPr>
          <w:rFonts w:eastAsiaTheme="minorEastAsia"/>
          <w:lang w:val="pl-PL"/>
        </w:rPr>
      </w:pPr>
      <w:r>
        <w:rPr>
          <w:rFonts w:eastAsiaTheme="minorEastAsia" w:hint="eastAsia"/>
          <w:lang w:val="pl-PL"/>
        </w:rPr>
        <w:t>The PUCCH S</w:t>
      </w:r>
      <w:r>
        <w:rPr>
          <w:rFonts w:eastAsiaTheme="minorEastAsia"/>
          <w:lang w:val="pl-PL"/>
        </w:rPr>
        <w:t>c</w:t>
      </w:r>
      <w:r>
        <w:rPr>
          <w:rFonts w:eastAsiaTheme="minorEastAsia" w:hint="eastAsia"/>
          <w:lang w:val="pl-PL"/>
        </w:rPr>
        <w:t xml:space="preserve">ell activation requirements for invalid TA case is defined as </w:t>
      </w:r>
      <w:r>
        <w:rPr>
          <w:rFonts w:eastAsiaTheme="minorEastAsia"/>
          <w:lang w:val="pl-PL"/>
        </w:rPr>
        <w:t>T</w:t>
      </w:r>
      <w:r>
        <w:rPr>
          <w:rFonts w:eastAsiaTheme="minorEastAsia"/>
          <w:vertAlign w:val="subscript"/>
          <w:lang w:val="pl-PL"/>
        </w:rPr>
        <w:t>HARQ</w:t>
      </w:r>
      <w:r>
        <w:rPr>
          <w:rFonts w:eastAsiaTheme="minorEastAsia"/>
          <w:lang w:val="pl-PL"/>
        </w:rPr>
        <w:t xml:space="preserve"> + T</w:t>
      </w:r>
      <w:r>
        <w:rPr>
          <w:rFonts w:eastAsiaTheme="minorEastAsia"/>
          <w:vertAlign w:val="subscript"/>
          <w:lang w:val="pl-PL"/>
        </w:rPr>
        <w:t>activation_time</w:t>
      </w:r>
      <w:r>
        <w:rPr>
          <w:rFonts w:eastAsiaTheme="minorEastAsia" w:hint="eastAsia"/>
          <w:lang w:val="pl-PL"/>
        </w:rPr>
        <w:t xml:space="preserve"> </w:t>
      </w:r>
      <w:r>
        <w:rPr>
          <w:rFonts w:eastAsiaTheme="minorEastAsia"/>
          <w:lang w:val="pl-PL"/>
        </w:rPr>
        <w:t>+</w:t>
      </w:r>
      <w:r>
        <w:rPr>
          <w:rFonts w:eastAsiaTheme="minorEastAsia" w:hint="eastAsia"/>
          <w:lang w:val="pl-PL"/>
        </w:rPr>
        <w:t xml:space="preserve"> T</w:t>
      </w:r>
      <w:r>
        <w:rPr>
          <w:rFonts w:eastAsiaTheme="minorEastAsia" w:hint="eastAsia"/>
          <w:vertAlign w:val="subscript"/>
          <w:lang w:val="pl-PL"/>
        </w:rPr>
        <w:t>PDCCH</w:t>
      </w:r>
      <w:r>
        <w:rPr>
          <w:rFonts w:eastAsiaTheme="minorEastAsia"/>
          <w:lang w:val="pl-PL"/>
        </w:rPr>
        <w:t xml:space="preserve"> + T</w:t>
      </w:r>
      <w:r>
        <w:rPr>
          <w:rFonts w:eastAsiaTheme="minorEastAsia"/>
          <w:vertAlign w:val="subscript"/>
          <w:lang w:val="pl-PL"/>
        </w:rPr>
        <w:t>1</w:t>
      </w:r>
      <w:r>
        <w:rPr>
          <w:rFonts w:eastAsiaTheme="minorEastAsia" w:hint="eastAsia"/>
          <w:lang w:val="pl-PL"/>
        </w:rPr>
        <w:t xml:space="preserve"> + </w:t>
      </w:r>
      <w:r>
        <w:rPr>
          <w:rFonts w:eastAsiaTheme="minorEastAsia"/>
          <w:lang w:val="pl-PL"/>
        </w:rPr>
        <w:t>T</w:t>
      </w:r>
      <w:r>
        <w:rPr>
          <w:rFonts w:eastAsiaTheme="minorEastAsia" w:hint="eastAsia"/>
          <w:vertAlign w:val="subscript"/>
          <w:lang w:val="pl-PL"/>
        </w:rPr>
        <w:t>2</w:t>
      </w:r>
      <w:r>
        <w:rPr>
          <w:rFonts w:eastAsiaTheme="minorEastAsia" w:hint="eastAsia"/>
          <w:lang w:val="pl-PL"/>
        </w:rPr>
        <w:t xml:space="preserve"> +</w:t>
      </w:r>
      <w:r>
        <w:rPr>
          <w:rFonts w:eastAsiaTheme="minorEastAsia"/>
          <w:lang w:val="pl-PL"/>
        </w:rPr>
        <w:t xml:space="preserve"> T</w:t>
      </w:r>
      <w:r>
        <w:rPr>
          <w:rFonts w:eastAsiaTheme="minorEastAsia" w:hint="eastAsia"/>
          <w:vertAlign w:val="subscript"/>
          <w:lang w:val="pl-PL"/>
        </w:rPr>
        <w:t>3</w:t>
      </w:r>
      <w:r>
        <w:rPr>
          <w:rFonts w:eastAsiaTheme="minorEastAsia" w:hint="eastAsia"/>
          <w:lang w:val="pl-PL"/>
        </w:rPr>
        <w:t xml:space="preserve"> +</w:t>
      </w:r>
      <w:r>
        <w:rPr>
          <w:rFonts w:eastAsiaTheme="minorEastAsia"/>
          <w:lang w:val="pl-PL"/>
        </w:rPr>
        <w:t xml:space="preserve"> T</w:t>
      </w:r>
      <w:r>
        <w:rPr>
          <w:rFonts w:eastAsiaTheme="minorEastAsia"/>
          <w:vertAlign w:val="subscript"/>
          <w:lang w:val="pl-PL"/>
        </w:rPr>
        <w:t>CSI_Reporting</w:t>
      </w:r>
    </w:p>
    <w:p w14:paraId="6F403206" w14:textId="670B0AF8" w:rsidR="00D3072B" w:rsidRDefault="00D3072B" w:rsidP="004C6645">
      <w:pPr>
        <w:pStyle w:val="afc"/>
        <w:numPr>
          <w:ilvl w:val="0"/>
          <w:numId w:val="17"/>
        </w:numPr>
        <w:overflowPunct/>
        <w:autoSpaceDE/>
        <w:autoSpaceDN/>
        <w:adjustRightInd/>
        <w:spacing w:after="120" w:line="259" w:lineRule="auto"/>
        <w:ind w:left="720"/>
        <w:contextualSpacing w:val="0"/>
        <w:jc w:val="both"/>
        <w:textAlignment w:val="auto"/>
        <w:rPr>
          <w:rFonts w:eastAsia="SimSun"/>
          <w:szCs w:val="24"/>
          <w:lang w:eastAsia="zh-CN"/>
        </w:rPr>
      </w:pPr>
      <w:r>
        <w:rPr>
          <w:rFonts w:eastAsia="SimSun" w:hint="eastAsia"/>
          <w:szCs w:val="24"/>
          <w:lang w:eastAsia="zh-CN"/>
        </w:rPr>
        <w:t>Option 2</w:t>
      </w:r>
      <w:r>
        <w:rPr>
          <w:rFonts w:eastAsia="SimSun"/>
          <w:szCs w:val="24"/>
          <w:lang w:eastAsia="zh-CN"/>
        </w:rPr>
        <w:t>:</w:t>
      </w:r>
    </w:p>
    <w:p w14:paraId="0CCC1149" w14:textId="77777777" w:rsidR="00D3072B" w:rsidRDefault="00D3072B" w:rsidP="004C6645">
      <w:pPr>
        <w:pStyle w:val="afc"/>
        <w:numPr>
          <w:ilvl w:val="1"/>
          <w:numId w:val="17"/>
        </w:numPr>
        <w:overflowPunct/>
        <w:autoSpaceDE/>
        <w:autoSpaceDN/>
        <w:adjustRightInd/>
        <w:spacing w:after="120" w:line="259" w:lineRule="auto"/>
        <w:contextualSpacing w:val="0"/>
        <w:jc w:val="both"/>
        <w:textAlignment w:val="auto"/>
        <w:rPr>
          <w:rFonts w:eastAsiaTheme="minorEastAsia"/>
          <w:lang w:val="pl-PL"/>
        </w:rPr>
      </w:pPr>
      <w:r>
        <w:rPr>
          <w:rFonts w:eastAsiaTheme="minorEastAsia"/>
          <w:lang w:val="pl-PL"/>
        </w:rPr>
        <w:t>If UE does not have the valid TA on the PUCCH Scell being activated, an additional UL synchronization procedure to obtain the valid TA comparing to ( T</w:t>
      </w:r>
      <w:r>
        <w:rPr>
          <w:rFonts w:eastAsiaTheme="minorEastAsia"/>
          <w:vertAlign w:val="subscript"/>
          <w:lang w:val="pl-PL"/>
        </w:rPr>
        <w:t>HARQ</w:t>
      </w:r>
      <w:r>
        <w:rPr>
          <w:rFonts w:eastAsiaTheme="minorEastAsia"/>
          <w:lang w:val="pl-PL"/>
        </w:rPr>
        <w:t xml:space="preserve"> + T</w:t>
      </w:r>
      <w:r>
        <w:rPr>
          <w:rFonts w:eastAsiaTheme="minorEastAsia"/>
          <w:vertAlign w:val="subscript"/>
          <w:lang w:val="pl-PL"/>
        </w:rPr>
        <w:t>activation_time</w:t>
      </w:r>
      <w:r>
        <w:rPr>
          <w:rFonts w:eastAsiaTheme="minorEastAsia"/>
          <w:lang w:val="pl-PL"/>
        </w:rPr>
        <w:t xml:space="preserve"> +T</w:t>
      </w:r>
      <w:r>
        <w:rPr>
          <w:rFonts w:eastAsiaTheme="minorEastAsia"/>
          <w:vertAlign w:val="subscript"/>
          <w:lang w:val="pl-PL"/>
        </w:rPr>
        <w:t>CSI_Reporting</w:t>
      </w:r>
      <w:r>
        <w:rPr>
          <w:rFonts w:eastAsiaTheme="minorEastAsia"/>
          <w:lang w:val="pl-PL"/>
        </w:rPr>
        <w:t>) shall be considered which including the following factors:</w:t>
      </w:r>
    </w:p>
    <w:p w14:paraId="0BBFCFCD" w14:textId="77777777" w:rsidR="00D3072B" w:rsidRDefault="00D3072B" w:rsidP="004C6645">
      <w:pPr>
        <w:pStyle w:val="afc"/>
        <w:numPr>
          <w:ilvl w:val="2"/>
          <w:numId w:val="17"/>
        </w:numPr>
        <w:overflowPunct/>
        <w:autoSpaceDE/>
        <w:autoSpaceDN/>
        <w:adjustRightInd/>
        <w:spacing w:after="120" w:line="259" w:lineRule="auto"/>
        <w:contextualSpacing w:val="0"/>
        <w:jc w:val="both"/>
        <w:textAlignment w:val="auto"/>
        <w:rPr>
          <w:rFonts w:eastAsiaTheme="minorEastAsia"/>
          <w:lang w:val="pl-PL"/>
        </w:rPr>
      </w:pPr>
      <w:r>
        <w:rPr>
          <w:rFonts w:eastAsiaTheme="minorEastAsia"/>
          <w:lang w:val="pl-PL"/>
        </w:rPr>
        <w:t>the delay uncertainty in acquiring the first available PRACH occasion in the PUCCH Scell(T</w:t>
      </w:r>
      <w:r>
        <w:rPr>
          <w:rFonts w:eastAsiaTheme="minorEastAsia"/>
          <w:vertAlign w:val="subscript"/>
          <w:lang w:val="pl-PL"/>
        </w:rPr>
        <w:t>1</w:t>
      </w:r>
      <w:r>
        <w:rPr>
          <w:rFonts w:eastAsiaTheme="minorEastAsia"/>
          <w:lang w:val="pl-PL"/>
        </w:rPr>
        <w:t>);</w:t>
      </w:r>
    </w:p>
    <w:p w14:paraId="58939A60" w14:textId="77777777" w:rsidR="00D3072B" w:rsidRDefault="00D3072B" w:rsidP="004C6645">
      <w:pPr>
        <w:pStyle w:val="afc"/>
        <w:numPr>
          <w:ilvl w:val="2"/>
          <w:numId w:val="17"/>
        </w:numPr>
        <w:overflowPunct/>
        <w:autoSpaceDE/>
        <w:autoSpaceDN/>
        <w:adjustRightInd/>
        <w:spacing w:after="120" w:line="259" w:lineRule="auto"/>
        <w:contextualSpacing w:val="0"/>
        <w:jc w:val="both"/>
        <w:textAlignment w:val="auto"/>
        <w:rPr>
          <w:rFonts w:eastAsiaTheme="minorEastAsia"/>
          <w:lang w:val="pl-PL"/>
        </w:rPr>
      </w:pPr>
      <w:r>
        <w:rPr>
          <w:rFonts w:eastAsiaTheme="minorEastAsia"/>
          <w:lang w:val="pl-PL"/>
        </w:rPr>
        <w:t>the delay for obtaining a valid TA command for the sTAG to which the Scell configured with PUCCH belongs(T</w:t>
      </w:r>
      <w:r>
        <w:rPr>
          <w:rFonts w:eastAsiaTheme="minorEastAsia"/>
          <w:vertAlign w:val="subscript"/>
          <w:lang w:val="pl-PL"/>
        </w:rPr>
        <w:t>2</w:t>
      </w:r>
      <w:r>
        <w:rPr>
          <w:rFonts w:eastAsiaTheme="minorEastAsia"/>
          <w:lang w:val="pl-PL"/>
        </w:rPr>
        <w:t>);</w:t>
      </w:r>
    </w:p>
    <w:p w14:paraId="319649D7" w14:textId="77777777" w:rsidR="00D3072B" w:rsidRDefault="00D3072B" w:rsidP="004C6645">
      <w:pPr>
        <w:pStyle w:val="afc"/>
        <w:numPr>
          <w:ilvl w:val="2"/>
          <w:numId w:val="17"/>
        </w:numPr>
        <w:overflowPunct/>
        <w:autoSpaceDE/>
        <w:autoSpaceDN/>
        <w:adjustRightInd/>
        <w:spacing w:after="120" w:line="259" w:lineRule="auto"/>
        <w:contextualSpacing w:val="0"/>
        <w:jc w:val="both"/>
        <w:textAlignment w:val="auto"/>
        <w:rPr>
          <w:rFonts w:eastAsiaTheme="minorEastAsia"/>
          <w:lang w:val="pl-PL"/>
        </w:rPr>
      </w:pPr>
      <w:r>
        <w:rPr>
          <w:rFonts w:eastAsiaTheme="minorEastAsia"/>
          <w:lang w:val="pl-PL"/>
        </w:rPr>
        <w:t>the delay for applying the received TA for uplink transmission(T</w:t>
      </w:r>
      <w:r>
        <w:rPr>
          <w:rFonts w:eastAsiaTheme="minorEastAsia"/>
          <w:vertAlign w:val="subscript"/>
          <w:lang w:val="pl-PL"/>
        </w:rPr>
        <w:t>3</w:t>
      </w:r>
      <w:r>
        <w:rPr>
          <w:rFonts w:eastAsiaTheme="minorEastAsia"/>
          <w:lang w:val="pl-PL"/>
        </w:rPr>
        <w:t>)</w:t>
      </w:r>
    </w:p>
    <w:p w14:paraId="6D9B8555" w14:textId="2DB0C8ED" w:rsidR="00D3072B" w:rsidRPr="004235B1" w:rsidRDefault="00D3072B" w:rsidP="004C6645">
      <w:pPr>
        <w:pStyle w:val="afc"/>
        <w:numPr>
          <w:ilvl w:val="0"/>
          <w:numId w:val="17"/>
        </w:numPr>
        <w:overflowPunct/>
        <w:autoSpaceDE/>
        <w:autoSpaceDN/>
        <w:adjustRightInd/>
        <w:spacing w:after="120" w:line="259" w:lineRule="auto"/>
        <w:ind w:left="720"/>
        <w:contextualSpacing w:val="0"/>
        <w:jc w:val="both"/>
        <w:textAlignment w:val="auto"/>
        <w:rPr>
          <w:rFonts w:eastAsia="SimSun"/>
          <w:szCs w:val="24"/>
          <w:lang w:eastAsia="zh-CN"/>
        </w:rPr>
      </w:pPr>
      <w:r w:rsidRPr="004235B1">
        <w:rPr>
          <w:rFonts w:eastAsia="SimSun"/>
          <w:szCs w:val="24"/>
          <w:lang w:eastAsia="zh-CN"/>
        </w:rPr>
        <w:t>Option 2a:</w:t>
      </w:r>
    </w:p>
    <w:p w14:paraId="025711FB" w14:textId="77777777" w:rsidR="00D3072B" w:rsidRPr="004235B1" w:rsidRDefault="00D3072B" w:rsidP="004C6645">
      <w:pPr>
        <w:pStyle w:val="afc"/>
        <w:numPr>
          <w:ilvl w:val="1"/>
          <w:numId w:val="17"/>
        </w:numPr>
        <w:overflowPunct/>
        <w:autoSpaceDE/>
        <w:autoSpaceDN/>
        <w:adjustRightInd/>
        <w:spacing w:after="120" w:line="259" w:lineRule="auto"/>
        <w:contextualSpacing w:val="0"/>
        <w:jc w:val="both"/>
        <w:textAlignment w:val="auto"/>
        <w:rPr>
          <w:rFonts w:eastAsiaTheme="minorEastAsia"/>
          <w:lang w:val="pl-PL"/>
        </w:rPr>
      </w:pPr>
      <w:r w:rsidRPr="004235B1">
        <w:rPr>
          <w:rFonts w:eastAsiaTheme="minorEastAsia"/>
          <w:lang w:val="pl-PL"/>
        </w:rPr>
        <w:t>FFS on CSI measurement in parallel with UL TA acquisition (T1-T3)</w:t>
      </w:r>
    </w:p>
    <w:p w14:paraId="615986A6" w14:textId="7218F719" w:rsidR="00D3072B" w:rsidRDefault="00D3072B" w:rsidP="004C6645">
      <w:pPr>
        <w:pStyle w:val="afc"/>
        <w:numPr>
          <w:ilvl w:val="0"/>
          <w:numId w:val="17"/>
        </w:numPr>
        <w:overflowPunct/>
        <w:autoSpaceDE/>
        <w:autoSpaceDN/>
        <w:adjustRightInd/>
        <w:spacing w:after="120" w:line="259" w:lineRule="auto"/>
        <w:ind w:left="720"/>
        <w:contextualSpacing w:val="0"/>
        <w:jc w:val="both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O</w:t>
      </w:r>
      <w:r>
        <w:rPr>
          <w:rFonts w:eastAsia="SimSun" w:hint="eastAsia"/>
          <w:szCs w:val="24"/>
          <w:lang w:eastAsia="zh-CN"/>
        </w:rPr>
        <w:t>ption 3:</w:t>
      </w:r>
    </w:p>
    <w:p w14:paraId="428F7E8D" w14:textId="77777777" w:rsidR="00D3072B" w:rsidRDefault="00D3072B" w:rsidP="004C6645">
      <w:pPr>
        <w:pStyle w:val="afc"/>
        <w:numPr>
          <w:ilvl w:val="1"/>
          <w:numId w:val="17"/>
        </w:numPr>
        <w:overflowPunct/>
        <w:autoSpaceDE/>
        <w:autoSpaceDN/>
        <w:adjustRightInd/>
        <w:spacing w:after="120" w:line="259" w:lineRule="auto"/>
        <w:contextualSpacing w:val="0"/>
        <w:jc w:val="both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The activation delay requirement for PUCCH Scell shall be defined assuming no dedicated time period for CSI measurements and reporting i.e. T</w:t>
      </w:r>
      <w:r>
        <w:rPr>
          <w:rFonts w:eastAsia="SimSun"/>
          <w:szCs w:val="24"/>
          <w:vertAlign w:val="subscript"/>
          <w:lang w:eastAsia="zh-CN"/>
        </w:rPr>
        <w:t>CSI_reporting</w:t>
      </w:r>
      <w:r>
        <w:rPr>
          <w:rFonts w:eastAsia="SimSun"/>
          <w:szCs w:val="24"/>
          <w:lang w:eastAsia="zh-CN"/>
        </w:rPr>
        <w:t xml:space="preserve"> is not needed in the activation delay.</w:t>
      </w:r>
      <w:r>
        <w:rPr>
          <w:rFonts w:eastAsia="SimSun" w:hint="eastAsia"/>
          <w:szCs w:val="24"/>
          <w:lang w:eastAsia="zh-CN"/>
        </w:rPr>
        <w:t xml:space="preserve"> </w:t>
      </w:r>
    </w:p>
    <w:p w14:paraId="74277DAF" w14:textId="77777777" w:rsidR="00D3072B" w:rsidRPr="00D3072B" w:rsidRDefault="00D3072B" w:rsidP="004C6645">
      <w:pPr>
        <w:pStyle w:val="afc"/>
        <w:numPr>
          <w:ilvl w:val="1"/>
          <w:numId w:val="17"/>
        </w:numPr>
        <w:overflowPunct/>
        <w:autoSpaceDE/>
        <w:autoSpaceDN/>
        <w:adjustRightInd/>
        <w:spacing w:after="120" w:line="259" w:lineRule="auto"/>
        <w:contextualSpacing w:val="0"/>
        <w:jc w:val="both"/>
        <w:textAlignment w:val="auto"/>
        <w:rPr>
          <w:rFonts w:eastAsia="SimSun"/>
          <w:szCs w:val="24"/>
          <w:lang w:eastAsia="zh-CN"/>
        </w:rPr>
      </w:pPr>
      <w:r>
        <w:rPr>
          <w:rFonts w:hint="eastAsia"/>
          <w:bCs/>
          <w:lang w:eastAsia="zh-CN"/>
        </w:rPr>
        <w:t>T</w:t>
      </w:r>
      <w:r>
        <w:rPr>
          <w:bCs/>
          <w:lang w:eastAsia="zh-CN"/>
        </w:rPr>
        <w:t xml:space="preserve">he UE shall be capable to perform downlink actions related to the Scell activation command for the Scell being activated on the PUCCH Scell no later than in slot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n</m:t>
        </m:r>
        <m:r>
          <m:rPr>
            <m:sty m:val="p"/>
          </m:rP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bCs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rPr>
          <w:bCs/>
          <w:sz w:val="24"/>
          <w:szCs w:val="24"/>
        </w:rPr>
        <w:t>.</w:t>
      </w:r>
    </w:p>
    <w:p w14:paraId="2665AA73" w14:textId="5F239C13" w:rsidR="00D3072B" w:rsidRPr="00D3072B" w:rsidRDefault="00D3072B" w:rsidP="004C6645">
      <w:pPr>
        <w:pStyle w:val="afc"/>
        <w:numPr>
          <w:ilvl w:val="1"/>
          <w:numId w:val="17"/>
        </w:numPr>
        <w:overflowPunct/>
        <w:autoSpaceDE/>
        <w:autoSpaceDN/>
        <w:adjustRightInd/>
        <w:spacing w:after="120" w:line="259" w:lineRule="auto"/>
        <w:contextualSpacing w:val="0"/>
        <w:jc w:val="both"/>
        <w:textAlignment w:val="auto"/>
        <w:rPr>
          <w:rFonts w:eastAsia="SimSun"/>
          <w:szCs w:val="24"/>
          <w:lang w:eastAsia="zh-CN"/>
        </w:rPr>
      </w:pPr>
      <w:r w:rsidRPr="00D3072B">
        <w:rPr>
          <w:rFonts w:hint="eastAsia"/>
          <w:bCs/>
          <w:lang w:eastAsia="zh-CN"/>
        </w:rPr>
        <w:t>T</w:t>
      </w:r>
      <w:r w:rsidRPr="00D3072B">
        <w:rPr>
          <w:bCs/>
          <w:lang w:eastAsia="zh-CN"/>
        </w:rPr>
        <w:t>he UE shall be capable to perform uplink actions related to the Scell activation command for the Scell being activated on the PUCCH Scell no later than in slot</w:t>
      </w:r>
      <w:r w:rsidRPr="00D3072B">
        <w:rPr>
          <w:bCs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  <w:bCs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  <m:r>
              <w:rPr>
                <w:rFonts w:ascii="Cambria Math" w:hAnsi="Cambria Math"/>
              </w:rPr>
              <m:t>+T1+T2+T3</m:t>
            </m:r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D3072B">
        <w:rPr>
          <w:rFonts w:hint="eastAsia"/>
          <w:bCs/>
          <w:sz w:val="24"/>
          <w:szCs w:val="24"/>
          <w:lang w:eastAsia="zh-CN"/>
        </w:rPr>
        <w:t>.</w:t>
      </w:r>
    </w:p>
    <w:p w14:paraId="38917A29" w14:textId="1DE26890" w:rsidR="00D3072B" w:rsidRPr="00A720CF" w:rsidRDefault="0033495C" w:rsidP="004C6645">
      <w:pPr>
        <w:jc w:val="both"/>
        <w:rPr>
          <w:bCs/>
          <w:lang w:eastAsia="zh-CN"/>
        </w:rPr>
      </w:pPr>
      <w:r w:rsidRPr="00A720CF">
        <w:rPr>
          <w:lang w:eastAsia="ja-JP"/>
        </w:rPr>
        <w:t xml:space="preserve">The discussion points are treatment of </w:t>
      </w:r>
      <w:r w:rsidRPr="00A720CF">
        <w:rPr>
          <w:rFonts w:eastAsiaTheme="minorEastAsia" w:hint="eastAsia"/>
          <w:lang w:val="pl-PL"/>
        </w:rPr>
        <w:t>T</w:t>
      </w:r>
      <w:r w:rsidRPr="00A720CF">
        <w:rPr>
          <w:rFonts w:eastAsiaTheme="minorEastAsia" w:hint="eastAsia"/>
          <w:vertAlign w:val="subscript"/>
          <w:lang w:val="pl-PL"/>
        </w:rPr>
        <w:t>PDCCH</w:t>
      </w:r>
      <w:r w:rsidRPr="00A720CF">
        <w:rPr>
          <w:lang w:eastAsia="ja-JP"/>
        </w:rPr>
        <w:t xml:space="preserve"> and </w:t>
      </w:r>
      <w:r w:rsidRPr="00A720CF">
        <w:rPr>
          <w:rFonts w:eastAsiaTheme="minorEastAsia"/>
          <w:lang w:val="pl-PL"/>
        </w:rPr>
        <w:t>T</w:t>
      </w:r>
      <w:r w:rsidRPr="00A720CF">
        <w:rPr>
          <w:rFonts w:eastAsiaTheme="minorEastAsia"/>
          <w:vertAlign w:val="subscript"/>
          <w:lang w:val="pl-PL"/>
        </w:rPr>
        <w:t>CSI_Reporting.</w:t>
      </w:r>
      <w:r w:rsidRPr="00A720CF">
        <w:rPr>
          <w:lang w:eastAsia="ja-JP"/>
        </w:rPr>
        <w:t xml:space="preserve"> </w:t>
      </w:r>
      <w:r w:rsidRPr="00A720CF">
        <w:rPr>
          <w:rFonts w:eastAsiaTheme="minorEastAsia"/>
          <w:lang w:val="pl-PL"/>
        </w:rPr>
        <w:t>T</w:t>
      </w:r>
      <w:r w:rsidRPr="00A720CF">
        <w:rPr>
          <w:rFonts w:eastAsiaTheme="minorEastAsia" w:hint="eastAsia"/>
          <w:vertAlign w:val="subscript"/>
          <w:lang w:val="pl-PL"/>
        </w:rPr>
        <w:t>PDCCH</w:t>
      </w:r>
      <w:r w:rsidRPr="00A720CF">
        <w:rPr>
          <w:rFonts w:eastAsiaTheme="minorEastAsia"/>
          <w:lang w:val="pl-PL"/>
        </w:rPr>
        <w:t xml:space="preserve"> </w:t>
      </w:r>
      <w:r w:rsidR="00154A10">
        <w:rPr>
          <w:rFonts w:eastAsiaTheme="minorEastAsia" w:hint="eastAsia"/>
          <w:lang w:val="pl-PL"/>
        </w:rPr>
        <w:t>seems to be</w:t>
      </w:r>
      <w:bookmarkStart w:id="1" w:name="_GoBack"/>
      <w:bookmarkEnd w:id="1"/>
      <w:r w:rsidRPr="00A720CF">
        <w:rPr>
          <w:bCs/>
          <w:lang w:eastAsia="zh-CN"/>
        </w:rPr>
        <w:t xml:space="preserve"> introduced to define PRACH triggering delay explicitly. </w:t>
      </w:r>
      <w:r w:rsidR="00CC2BF2" w:rsidRPr="00A720CF">
        <w:rPr>
          <w:bCs/>
          <w:lang w:eastAsia="zh-CN"/>
        </w:rPr>
        <w:t>According to LTE spec described in TS 36.133, the delay shall be included in downlink related action copied as follows:</w:t>
      </w:r>
    </w:p>
    <w:p w14:paraId="19FB1869" w14:textId="081C2E92" w:rsidR="00CC2BF2" w:rsidRPr="00A720CF" w:rsidRDefault="00CC2BF2" w:rsidP="004C6645">
      <w:pPr>
        <w:jc w:val="both"/>
        <w:rPr>
          <w:bCs/>
          <w:lang w:eastAsia="zh-CN"/>
        </w:rPr>
      </w:pPr>
      <w:r w:rsidRPr="00A720CF">
        <w:rPr>
          <w:bCs/>
          <w:lang w:eastAsia="zh-CN"/>
        </w:rPr>
        <w:t>---</w:t>
      </w:r>
    </w:p>
    <w:p w14:paraId="3F120713" w14:textId="6E0210B0" w:rsidR="00CC2BF2" w:rsidRDefault="00CC2BF2" w:rsidP="004C6645">
      <w:pPr>
        <w:widowControl w:val="0"/>
        <w:autoSpaceDE w:val="0"/>
        <w:autoSpaceDN w:val="0"/>
        <w:adjustRightInd w:val="0"/>
        <w:spacing w:after="0"/>
        <w:jc w:val="both"/>
        <w:rPr>
          <w:sz w:val="15"/>
          <w:szCs w:val="13"/>
          <w:lang w:val="en-US" w:eastAsia="ja-JP"/>
        </w:rPr>
      </w:pPr>
      <w:r w:rsidRPr="00A720CF">
        <w:rPr>
          <w:lang w:val="en-US" w:eastAsia="ja-JP"/>
        </w:rPr>
        <w:t>If the UE does not have a valid TA for transmitting on an SCell then the UE shall be capable to perform downlink</w:t>
      </w:r>
      <w:r w:rsidRPr="00A720CF">
        <w:rPr>
          <w:rFonts w:hint="eastAsia"/>
          <w:lang w:val="en-US" w:eastAsia="ja-JP"/>
        </w:rPr>
        <w:t xml:space="preserve"> </w:t>
      </w:r>
      <w:r w:rsidRPr="00A720CF">
        <w:rPr>
          <w:lang w:val="en-US" w:eastAsia="ja-JP"/>
        </w:rPr>
        <w:t>actions related to the SCell activation command as specified in [17] for the SCell being activated on the PUCCH SCell</w:t>
      </w:r>
      <w:r w:rsidRPr="00A720CF">
        <w:rPr>
          <w:rFonts w:hint="eastAsia"/>
          <w:lang w:val="en-US" w:eastAsia="ja-JP"/>
        </w:rPr>
        <w:t xml:space="preserve"> </w:t>
      </w:r>
      <w:r w:rsidRPr="00A720CF">
        <w:rPr>
          <w:lang w:val="en-US" w:eastAsia="ja-JP"/>
        </w:rPr>
        <w:t xml:space="preserve">no later than in subframe </w:t>
      </w:r>
      <w:r w:rsidRPr="00A720CF">
        <w:rPr>
          <w:i/>
          <w:iCs/>
          <w:lang w:val="en-US" w:eastAsia="ja-JP"/>
        </w:rPr>
        <w:t>n</w:t>
      </w:r>
      <w:r w:rsidRPr="00A720CF">
        <w:rPr>
          <w:lang w:val="en-US" w:eastAsia="ja-JP"/>
        </w:rPr>
        <w:t>+T</w:t>
      </w:r>
      <w:r w:rsidRPr="00CC2BF2">
        <w:rPr>
          <w:sz w:val="15"/>
          <w:szCs w:val="13"/>
          <w:lang w:val="en-US" w:eastAsia="ja-JP"/>
        </w:rPr>
        <w:t>activate_basic</w:t>
      </w:r>
    </w:p>
    <w:p w14:paraId="6047171D" w14:textId="25CE4784" w:rsidR="00A720CF" w:rsidRPr="00A720CF" w:rsidRDefault="00A720CF" w:rsidP="004C6645">
      <w:pPr>
        <w:widowControl w:val="0"/>
        <w:autoSpaceDE w:val="0"/>
        <w:autoSpaceDN w:val="0"/>
        <w:adjustRightInd w:val="0"/>
        <w:spacing w:after="0"/>
        <w:jc w:val="both"/>
        <w:rPr>
          <w:szCs w:val="13"/>
          <w:lang w:val="en-US" w:eastAsia="ja-JP"/>
        </w:rPr>
      </w:pPr>
      <w:r w:rsidRPr="00A720CF">
        <w:rPr>
          <w:szCs w:val="13"/>
          <w:lang w:val="en-US" w:eastAsia="ja-JP"/>
        </w:rPr>
        <w:t>[…]</w:t>
      </w:r>
    </w:p>
    <w:p w14:paraId="759A5543" w14:textId="00A4D883" w:rsidR="00A720CF" w:rsidRPr="00A720CF" w:rsidRDefault="00A720CF" w:rsidP="004C6645">
      <w:pPr>
        <w:widowControl w:val="0"/>
        <w:autoSpaceDE w:val="0"/>
        <w:autoSpaceDN w:val="0"/>
        <w:adjustRightInd w:val="0"/>
        <w:spacing w:after="0"/>
        <w:jc w:val="both"/>
        <w:rPr>
          <w:lang w:val="en-US" w:eastAsia="ja-JP"/>
        </w:rPr>
      </w:pPr>
      <w:r w:rsidRPr="00A720CF">
        <w:rPr>
          <w:lang w:val="en-US" w:eastAsia="ja-JP"/>
        </w:rPr>
        <w:t>The UE has received a PDCCH order to initiate RA procedure on the PUCCH SCell within T</w:t>
      </w:r>
      <w:r w:rsidRPr="00A720CF">
        <w:rPr>
          <w:sz w:val="15"/>
          <w:szCs w:val="13"/>
          <w:lang w:val="en-US" w:eastAsia="ja-JP"/>
        </w:rPr>
        <w:t>activate_basic</w:t>
      </w:r>
      <w:r w:rsidRPr="00A720CF">
        <w:rPr>
          <w:sz w:val="13"/>
          <w:szCs w:val="13"/>
          <w:lang w:val="en-US" w:eastAsia="ja-JP"/>
        </w:rPr>
        <w:t xml:space="preserve"> </w:t>
      </w:r>
      <w:r w:rsidRPr="00A720CF">
        <w:rPr>
          <w:lang w:val="en-US" w:eastAsia="ja-JP"/>
        </w:rPr>
        <w:t>otherwise</w:t>
      </w:r>
      <w:r w:rsidRPr="00A720CF">
        <w:rPr>
          <w:rFonts w:hint="eastAsia"/>
          <w:lang w:val="en-US" w:eastAsia="ja-JP"/>
        </w:rPr>
        <w:t xml:space="preserve"> </w:t>
      </w:r>
      <w:r w:rsidRPr="00A720CF">
        <w:rPr>
          <w:lang w:val="en-US" w:eastAsia="ja-JP"/>
        </w:rPr>
        <w:t>additional delay to activate the SCell is expected</w:t>
      </w:r>
    </w:p>
    <w:p w14:paraId="2F72AE3B" w14:textId="6A39D518" w:rsidR="00CC2BF2" w:rsidRPr="00A720CF" w:rsidRDefault="00CC2BF2" w:rsidP="004C6645">
      <w:pPr>
        <w:jc w:val="both"/>
        <w:rPr>
          <w:bCs/>
          <w:lang w:eastAsia="zh-CN"/>
        </w:rPr>
      </w:pPr>
      <w:r w:rsidRPr="00A720CF">
        <w:rPr>
          <w:rFonts w:hint="eastAsia"/>
          <w:bCs/>
          <w:lang w:eastAsia="zh-CN"/>
        </w:rPr>
        <w:t>---</w:t>
      </w:r>
    </w:p>
    <w:p w14:paraId="6424839D" w14:textId="6A009DF7" w:rsidR="00CC2BF2" w:rsidRDefault="00CC2BF2" w:rsidP="004C6645">
      <w:pPr>
        <w:jc w:val="both"/>
      </w:pPr>
      <w:r w:rsidRPr="00A720CF">
        <w:rPr>
          <w:bCs/>
          <w:lang w:eastAsia="ja-JP"/>
        </w:rPr>
        <w:t xml:space="preserve">Therefore </w:t>
      </w:r>
      <w:r w:rsidRPr="00A720CF">
        <w:rPr>
          <w:rFonts w:eastAsiaTheme="minorEastAsia" w:hint="eastAsia"/>
          <w:lang w:val="pl-PL"/>
        </w:rPr>
        <w:t>T</w:t>
      </w:r>
      <w:r w:rsidRPr="00B42420">
        <w:rPr>
          <w:rFonts w:eastAsiaTheme="minorEastAsia" w:hint="eastAsia"/>
          <w:vertAlign w:val="subscript"/>
          <w:lang w:val="pl-PL"/>
        </w:rPr>
        <w:t>PDCCH</w:t>
      </w:r>
      <w:r w:rsidRPr="00B42420">
        <w:rPr>
          <w:rFonts w:eastAsiaTheme="minorEastAsia"/>
          <w:lang w:val="pl-PL"/>
        </w:rPr>
        <w:t xml:space="preserve"> </w:t>
      </w:r>
      <w:r>
        <w:rPr>
          <w:rFonts w:eastAsiaTheme="minorEastAsia" w:hint="eastAsia"/>
          <w:lang w:val="pl-PL"/>
        </w:rPr>
        <w:t xml:space="preserve">is </w:t>
      </w:r>
      <w:r>
        <w:rPr>
          <w:rFonts w:eastAsiaTheme="minorEastAsia"/>
          <w:lang w:val="pl-PL"/>
        </w:rPr>
        <w:t xml:space="preserve">not </w:t>
      </w:r>
      <w:r>
        <w:rPr>
          <w:rFonts w:eastAsiaTheme="minorEastAsia" w:hint="eastAsia"/>
          <w:lang w:val="pl-PL"/>
        </w:rPr>
        <w:t xml:space="preserve">needed </w:t>
      </w:r>
      <w:r>
        <w:rPr>
          <w:rFonts w:eastAsiaTheme="minorEastAsia"/>
          <w:lang w:val="pl-PL"/>
        </w:rPr>
        <w:t xml:space="preserve">to be explicitly described </w:t>
      </w:r>
      <w:r>
        <w:rPr>
          <w:rFonts w:eastAsiaTheme="minorEastAsia" w:hint="eastAsia"/>
          <w:lang w:val="pl-PL"/>
        </w:rPr>
        <w:t xml:space="preserve">in </w:t>
      </w:r>
      <w:r w:rsidRPr="00B42420">
        <w:rPr>
          <w:rFonts w:eastAsiaTheme="minorEastAsia" w:hint="eastAsia"/>
        </w:rPr>
        <w:t>t</w:t>
      </w:r>
      <w:r>
        <w:rPr>
          <w:rFonts w:hint="eastAsia"/>
        </w:rPr>
        <w:t>he PUCCH SCell activation requirements for invalid TA case</w:t>
      </w:r>
      <w:r>
        <w:t xml:space="preserve">. </w:t>
      </w:r>
      <w:r w:rsidR="00A720CF">
        <w:t xml:space="preserve">For </w:t>
      </w:r>
      <w:r w:rsidR="00A720CF">
        <w:rPr>
          <w:rFonts w:eastAsiaTheme="minorEastAsia"/>
          <w:lang w:val="pl-PL"/>
        </w:rPr>
        <w:t>T</w:t>
      </w:r>
      <w:r w:rsidR="00A720CF">
        <w:rPr>
          <w:rFonts w:eastAsiaTheme="minorEastAsia"/>
          <w:vertAlign w:val="subscript"/>
          <w:lang w:val="pl-PL"/>
        </w:rPr>
        <w:t>CSI_Reporting</w:t>
      </w:r>
      <w:r w:rsidR="00A720CF">
        <w:t xml:space="preserve">, </w:t>
      </w:r>
      <w:r w:rsidR="00CA3809">
        <w:t>according to TS 38.321, UE cannot report CSI on the deactivated SCell but CSI-RS monitoring is not prohibited as follows:</w:t>
      </w:r>
    </w:p>
    <w:p w14:paraId="588C6E18" w14:textId="7ED2984E" w:rsidR="00CA3809" w:rsidRDefault="00CA3809" w:rsidP="004C6645">
      <w:pPr>
        <w:jc w:val="both"/>
      </w:pPr>
      <w:r>
        <w:t>---</w:t>
      </w:r>
    </w:p>
    <w:p w14:paraId="136EC102" w14:textId="77777777" w:rsidR="00CA3809" w:rsidRPr="00CA3809" w:rsidRDefault="00CA3809" w:rsidP="004C6645">
      <w:pPr>
        <w:jc w:val="both"/>
        <w:rPr>
          <w:bCs/>
          <w:sz w:val="21"/>
          <w:lang w:eastAsia="ja-JP"/>
        </w:rPr>
      </w:pPr>
      <w:r w:rsidRPr="00CA3809">
        <w:rPr>
          <w:bCs/>
          <w:sz w:val="21"/>
          <w:lang w:eastAsia="ja-JP"/>
        </w:rPr>
        <w:t>1&gt; if the SCell is deactivated:</w:t>
      </w:r>
    </w:p>
    <w:p w14:paraId="1AEF2C0A" w14:textId="77777777" w:rsidR="00CA3809" w:rsidRPr="00CA3809" w:rsidRDefault="00CA3809" w:rsidP="004C6645">
      <w:pPr>
        <w:ind w:firstLine="284"/>
        <w:jc w:val="both"/>
        <w:rPr>
          <w:bCs/>
          <w:sz w:val="21"/>
          <w:lang w:eastAsia="ja-JP"/>
        </w:rPr>
      </w:pPr>
      <w:r w:rsidRPr="00CA3809">
        <w:rPr>
          <w:bCs/>
          <w:sz w:val="21"/>
          <w:lang w:eastAsia="ja-JP"/>
        </w:rPr>
        <w:t>2&gt; not transmit SRS on the SCell;</w:t>
      </w:r>
    </w:p>
    <w:p w14:paraId="64794BF4" w14:textId="77777777" w:rsidR="00CA3809" w:rsidRPr="00CA3809" w:rsidRDefault="00CA3809" w:rsidP="004C6645">
      <w:pPr>
        <w:ind w:firstLine="284"/>
        <w:jc w:val="both"/>
        <w:rPr>
          <w:bCs/>
          <w:sz w:val="21"/>
          <w:lang w:eastAsia="ja-JP"/>
        </w:rPr>
      </w:pPr>
      <w:r w:rsidRPr="00CA3809">
        <w:rPr>
          <w:bCs/>
          <w:sz w:val="21"/>
          <w:lang w:eastAsia="ja-JP"/>
        </w:rPr>
        <w:t>2&gt; not report CSI for the SCell;</w:t>
      </w:r>
    </w:p>
    <w:p w14:paraId="1C63C50E" w14:textId="77777777" w:rsidR="00CA3809" w:rsidRPr="00CA3809" w:rsidRDefault="00CA3809" w:rsidP="004C6645">
      <w:pPr>
        <w:ind w:firstLine="284"/>
        <w:jc w:val="both"/>
        <w:rPr>
          <w:bCs/>
          <w:sz w:val="21"/>
          <w:lang w:eastAsia="ja-JP"/>
        </w:rPr>
      </w:pPr>
      <w:r w:rsidRPr="00CA3809">
        <w:rPr>
          <w:bCs/>
          <w:sz w:val="21"/>
          <w:lang w:eastAsia="ja-JP"/>
        </w:rPr>
        <w:t>2&gt; not transmit on UL-SCH on the SCell;</w:t>
      </w:r>
    </w:p>
    <w:p w14:paraId="3A8B75C4" w14:textId="77777777" w:rsidR="00CA3809" w:rsidRPr="00CA3809" w:rsidRDefault="00CA3809" w:rsidP="004C6645">
      <w:pPr>
        <w:ind w:firstLine="284"/>
        <w:jc w:val="both"/>
        <w:rPr>
          <w:bCs/>
          <w:sz w:val="21"/>
          <w:lang w:eastAsia="ja-JP"/>
        </w:rPr>
      </w:pPr>
      <w:r w:rsidRPr="00CA3809">
        <w:rPr>
          <w:bCs/>
          <w:sz w:val="21"/>
          <w:lang w:eastAsia="ja-JP"/>
        </w:rPr>
        <w:t>2&gt; not transmit on RACH on the SCell;</w:t>
      </w:r>
    </w:p>
    <w:p w14:paraId="1331A537" w14:textId="77777777" w:rsidR="00CA3809" w:rsidRPr="00CA3809" w:rsidRDefault="00CA3809" w:rsidP="004C6645">
      <w:pPr>
        <w:ind w:firstLine="284"/>
        <w:jc w:val="both"/>
        <w:rPr>
          <w:bCs/>
          <w:sz w:val="21"/>
          <w:lang w:eastAsia="ja-JP"/>
        </w:rPr>
      </w:pPr>
      <w:r w:rsidRPr="00CA3809">
        <w:rPr>
          <w:bCs/>
          <w:sz w:val="21"/>
          <w:lang w:eastAsia="ja-JP"/>
        </w:rPr>
        <w:t>2&gt; not monitor the PDCCH on the SCell;</w:t>
      </w:r>
    </w:p>
    <w:p w14:paraId="729BED9E" w14:textId="77777777" w:rsidR="00CA3809" w:rsidRPr="00CA3809" w:rsidRDefault="00CA3809" w:rsidP="004C6645">
      <w:pPr>
        <w:ind w:firstLine="284"/>
        <w:jc w:val="both"/>
        <w:rPr>
          <w:bCs/>
          <w:sz w:val="21"/>
          <w:lang w:eastAsia="ja-JP"/>
        </w:rPr>
      </w:pPr>
      <w:r w:rsidRPr="00CA3809">
        <w:rPr>
          <w:bCs/>
          <w:sz w:val="21"/>
          <w:lang w:eastAsia="ja-JP"/>
        </w:rPr>
        <w:t>2&gt; not monitor the PDCCH for the SCell;</w:t>
      </w:r>
    </w:p>
    <w:p w14:paraId="3725D9B0" w14:textId="62F7C0E8" w:rsidR="00CA3809" w:rsidRDefault="00CA3809" w:rsidP="004C6645">
      <w:pPr>
        <w:ind w:firstLine="284"/>
        <w:jc w:val="both"/>
        <w:rPr>
          <w:bCs/>
          <w:sz w:val="21"/>
          <w:lang w:eastAsia="ja-JP"/>
        </w:rPr>
      </w:pPr>
      <w:r w:rsidRPr="00CA3809">
        <w:rPr>
          <w:bCs/>
          <w:sz w:val="21"/>
          <w:lang w:eastAsia="ja-JP"/>
        </w:rPr>
        <w:lastRenderedPageBreak/>
        <w:t>2&gt; not transmit PUCCH on the SCell.</w:t>
      </w:r>
    </w:p>
    <w:p w14:paraId="7029F75F" w14:textId="3011D504" w:rsidR="00CA3809" w:rsidRDefault="00CA3809" w:rsidP="004C6645">
      <w:pPr>
        <w:jc w:val="both"/>
        <w:rPr>
          <w:bCs/>
          <w:sz w:val="21"/>
          <w:lang w:eastAsia="ja-JP"/>
        </w:rPr>
      </w:pPr>
      <w:r>
        <w:rPr>
          <w:rFonts w:hint="eastAsia"/>
          <w:bCs/>
          <w:sz w:val="21"/>
          <w:lang w:eastAsia="ja-JP"/>
        </w:rPr>
        <w:t>---</w:t>
      </w:r>
    </w:p>
    <w:p w14:paraId="00929C44" w14:textId="0ACC8CC4" w:rsidR="00CA3809" w:rsidRDefault="004341A0" w:rsidP="004C6645">
      <w:pPr>
        <w:jc w:val="both"/>
        <w:rPr>
          <w:rFonts w:eastAsiaTheme="minorEastAsia"/>
          <w:lang w:val="pl-PL"/>
        </w:rPr>
      </w:pPr>
      <w:r>
        <w:rPr>
          <w:rFonts w:hint="eastAsia"/>
          <w:bCs/>
          <w:sz w:val="21"/>
          <w:lang w:eastAsia="ja-JP"/>
        </w:rPr>
        <w:t xml:space="preserve">Therefore UE may acquire and compute CSI </w:t>
      </w:r>
      <w:r w:rsidRPr="004235B1">
        <w:rPr>
          <w:rFonts w:eastAsiaTheme="minorEastAsia"/>
          <w:lang w:val="pl-PL"/>
        </w:rPr>
        <w:t>in parallel with UL TA acquisition</w:t>
      </w:r>
      <w:r>
        <w:rPr>
          <w:rFonts w:eastAsiaTheme="minorEastAsia"/>
          <w:lang w:val="pl-PL"/>
        </w:rPr>
        <w:t>. The feasibility depends on CSI measurement configuration. Thus we propose as follows.</w:t>
      </w:r>
    </w:p>
    <w:p w14:paraId="6440F4F9" w14:textId="03A2BB9C" w:rsidR="004341A0" w:rsidRPr="003D4A2B" w:rsidRDefault="004341A0" w:rsidP="004C6645">
      <w:pPr>
        <w:jc w:val="both"/>
        <w:rPr>
          <w:rFonts w:eastAsiaTheme="minorEastAsia"/>
          <w:b/>
          <w:lang w:val="pl-PL"/>
        </w:rPr>
      </w:pPr>
      <w:r w:rsidRPr="003D4A2B">
        <w:rPr>
          <w:rFonts w:eastAsiaTheme="minorEastAsia"/>
          <w:b/>
          <w:lang w:val="pl-PL"/>
        </w:rPr>
        <w:t xml:space="preserve">Proposal 3: </w:t>
      </w:r>
    </w:p>
    <w:p w14:paraId="561C18EC" w14:textId="04514B60" w:rsidR="004341A0" w:rsidRPr="003D4A2B" w:rsidRDefault="004341A0" w:rsidP="004C6645">
      <w:pPr>
        <w:pStyle w:val="afc"/>
        <w:numPr>
          <w:ilvl w:val="0"/>
          <w:numId w:val="17"/>
        </w:numPr>
        <w:overflowPunct/>
        <w:autoSpaceDE/>
        <w:autoSpaceDN/>
        <w:adjustRightInd/>
        <w:spacing w:after="120" w:line="259" w:lineRule="auto"/>
        <w:contextualSpacing w:val="0"/>
        <w:jc w:val="both"/>
        <w:textAlignment w:val="auto"/>
        <w:rPr>
          <w:rFonts w:eastAsiaTheme="minorEastAsia"/>
          <w:b/>
          <w:lang w:val="pl-PL"/>
        </w:rPr>
      </w:pPr>
      <w:r w:rsidRPr="003D4A2B">
        <w:rPr>
          <w:rFonts w:eastAsiaTheme="minorEastAsia"/>
          <w:b/>
          <w:lang w:val="pl-PL"/>
        </w:rPr>
        <w:t>If UE does not have the valid TA on the PUCCH Scell being activated, an additional UL synchronization procedure to obtain the valid TA comparing to ( T</w:t>
      </w:r>
      <w:r w:rsidRPr="003D4A2B">
        <w:rPr>
          <w:rFonts w:eastAsiaTheme="minorEastAsia"/>
          <w:b/>
          <w:vertAlign w:val="subscript"/>
          <w:lang w:val="pl-PL"/>
        </w:rPr>
        <w:t>HARQ</w:t>
      </w:r>
      <w:r w:rsidRPr="003D4A2B">
        <w:rPr>
          <w:rFonts w:eastAsiaTheme="minorEastAsia"/>
          <w:b/>
          <w:lang w:val="pl-PL"/>
        </w:rPr>
        <w:t xml:space="preserve"> + T</w:t>
      </w:r>
      <w:r w:rsidRPr="003D4A2B">
        <w:rPr>
          <w:rFonts w:eastAsiaTheme="minorEastAsia"/>
          <w:b/>
          <w:vertAlign w:val="subscript"/>
          <w:lang w:val="pl-PL"/>
        </w:rPr>
        <w:t>activation_time</w:t>
      </w:r>
      <w:r w:rsidR="003D4A2B" w:rsidRPr="003D4A2B">
        <w:rPr>
          <w:rFonts w:eastAsiaTheme="minorEastAsia"/>
          <w:b/>
          <w:lang w:val="pl-PL"/>
        </w:rPr>
        <w:t xml:space="preserve"> + T</w:t>
      </w:r>
      <w:r w:rsidR="003D4A2B" w:rsidRPr="003D4A2B">
        <w:rPr>
          <w:rFonts w:eastAsiaTheme="minorEastAsia"/>
          <w:b/>
          <w:vertAlign w:val="subscript"/>
          <w:lang w:val="pl-PL"/>
        </w:rPr>
        <w:t>CSI_Reporting</w:t>
      </w:r>
      <w:r w:rsidR="003D4A2B" w:rsidRPr="003D4A2B">
        <w:rPr>
          <w:rFonts w:eastAsiaTheme="minorEastAsia"/>
          <w:b/>
          <w:lang w:val="pl-PL"/>
        </w:rPr>
        <w:t xml:space="preserve"> </w:t>
      </w:r>
      <w:r w:rsidRPr="003D4A2B">
        <w:rPr>
          <w:rFonts w:eastAsiaTheme="minorEastAsia"/>
          <w:b/>
          <w:lang w:val="pl-PL"/>
        </w:rPr>
        <w:t>) shall be considered which including the following factors:</w:t>
      </w:r>
    </w:p>
    <w:p w14:paraId="0EF50A67" w14:textId="77777777" w:rsidR="004341A0" w:rsidRPr="003D4A2B" w:rsidRDefault="004341A0" w:rsidP="004C6645">
      <w:pPr>
        <w:pStyle w:val="afc"/>
        <w:numPr>
          <w:ilvl w:val="1"/>
          <w:numId w:val="17"/>
        </w:numPr>
        <w:overflowPunct/>
        <w:autoSpaceDE/>
        <w:autoSpaceDN/>
        <w:adjustRightInd/>
        <w:spacing w:after="120" w:line="259" w:lineRule="auto"/>
        <w:contextualSpacing w:val="0"/>
        <w:jc w:val="both"/>
        <w:textAlignment w:val="auto"/>
        <w:rPr>
          <w:rFonts w:eastAsiaTheme="minorEastAsia"/>
          <w:b/>
          <w:lang w:val="pl-PL"/>
        </w:rPr>
      </w:pPr>
      <w:r w:rsidRPr="003D4A2B">
        <w:rPr>
          <w:rFonts w:eastAsiaTheme="minorEastAsia"/>
          <w:b/>
          <w:lang w:val="pl-PL"/>
        </w:rPr>
        <w:t>the delay uncertainty in acquiring the first available PRACH occasion in the PUCCH Scell(T</w:t>
      </w:r>
      <w:r w:rsidRPr="003D4A2B">
        <w:rPr>
          <w:rFonts w:eastAsiaTheme="minorEastAsia"/>
          <w:b/>
          <w:vertAlign w:val="subscript"/>
          <w:lang w:val="pl-PL"/>
        </w:rPr>
        <w:t>1</w:t>
      </w:r>
      <w:r w:rsidRPr="003D4A2B">
        <w:rPr>
          <w:rFonts w:eastAsiaTheme="minorEastAsia"/>
          <w:b/>
          <w:lang w:val="pl-PL"/>
        </w:rPr>
        <w:t>);</w:t>
      </w:r>
    </w:p>
    <w:p w14:paraId="06D42456" w14:textId="77777777" w:rsidR="004341A0" w:rsidRPr="003D4A2B" w:rsidRDefault="004341A0" w:rsidP="004C6645">
      <w:pPr>
        <w:pStyle w:val="afc"/>
        <w:numPr>
          <w:ilvl w:val="1"/>
          <w:numId w:val="17"/>
        </w:numPr>
        <w:overflowPunct/>
        <w:autoSpaceDE/>
        <w:autoSpaceDN/>
        <w:adjustRightInd/>
        <w:spacing w:after="120" w:line="259" w:lineRule="auto"/>
        <w:contextualSpacing w:val="0"/>
        <w:jc w:val="both"/>
        <w:textAlignment w:val="auto"/>
        <w:rPr>
          <w:rFonts w:eastAsiaTheme="minorEastAsia"/>
          <w:b/>
          <w:lang w:val="pl-PL"/>
        </w:rPr>
      </w:pPr>
      <w:r w:rsidRPr="003D4A2B">
        <w:rPr>
          <w:rFonts w:eastAsiaTheme="minorEastAsia"/>
          <w:b/>
          <w:lang w:val="pl-PL"/>
        </w:rPr>
        <w:t>the delay for obtaining a valid TA command for the sTAG to which the Scell configured with PUCCH belongs(T</w:t>
      </w:r>
      <w:r w:rsidRPr="003D4A2B">
        <w:rPr>
          <w:rFonts w:eastAsiaTheme="minorEastAsia"/>
          <w:b/>
          <w:vertAlign w:val="subscript"/>
          <w:lang w:val="pl-PL"/>
        </w:rPr>
        <w:t>2</w:t>
      </w:r>
      <w:r w:rsidRPr="003D4A2B">
        <w:rPr>
          <w:rFonts w:eastAsiaTheme="minorEastAsia"/>
          <w:b/>
          <w:lang w:val="pl-PL"/>
        </w:rPr>
        <w:t>);</w:t>
      </w:r>
    </w:p>
    <w:p w14:paraId="1504040D" w14:textId="11DFD1B7" w:rsidR="004341A0" w:rsidRPr="003D4A2B" w:rsidRDefault="004341A0" w:rsidP="004C6645">
      <w:pPr>
        <w:pStyle w:val="afc"/>
        <w:numPr>
          <w:ilvl w:val="1"/>
          <w:numId w:val="17"/>
        </w:numPr>
        <w:overflowPunct/>
        <w:autoSpaceDE/>
        <w:autoSpaceDN/>
        <w:adjustRightInd/>
        <w:spacing w:after="120" w:line="259" w:lineRule="auto"/>
        <w:contextualSpacing w:val="0"/>
        <w:jc w:val="both"/>
        <w:textAlignment w:val="auto"/>
        <w:rPr>
          <w:rFonts w:eastAsiaTheme="minorEastAsia"/>
          <w:b/>
          <w:lang w:val="pl-PL"/>
        </w:rPr>
      </w:pPr>
      <w:r w:rsidRPr="003D4A2B">
        <w:rPr>
          <w:rFonts w:eastAsiaTheme="minorEastAsia"/>
          <w:b/>
          <w:lang w:val="pl-PL"/>
        </w:rPr>
        <w:t>the delay for applying the received TA for uplink transmission(T</w:t>
      </w:r>
      <w:r w:rsidRPr="003D4A2B">
        <w:rPr>
          <w:rFonts w:eastAsiaTheme="minorEastAsia"/>
          <w:b/>
          <w:vertAlign w:val="subscript"/>
          <w:lang w:val="pl-PL"/>
        </w:rPr>
        <w:t>3</w:t>
      </w:r>
      <w:r w:rsidRPr="003D4A2B">
        <w:rPr>
          <w:rFonts w:eastAsiaTheme="minorEastAsia"/>
          <w:b/>
          <w:lang w:val="pl-PL"/>
        </w:rPr>
        <w:t>)</w:t>
      </w:r>
    </w:p>
    <w:p w14:paraId="527D1426" w14:textId="7A82B2E5" w:rsidR="003D4A2B" w:rsidRPr="00863702" w:rsidRDefault="003D4A2B" w:rsidP="004C6645">
      <w:pPr>
        <w:pStyle w:val="afc"/>
        <w:numPr>
          <w:ilvl w:val="0"/>
          <w:numId w:val="17"/>
        </w:numPr>
        <w:overflowPunct/>
        <w:autoSpaceDE/>
        <w:autoSpaceDN/>
        <w:adjustRightInd/>
        <w:spacing w:after="120" w:line="259" w:lineRule="auto"/>
        <w:contextualSpacing w:val="0"/>
        <w:jc w:val="both"/>
        <w:textAlignment w:val="auto"/>
        <w:rPr>
          <w:rFonts w:eastAsiaTheme="minorEastAsia"/>
          <w:b/>
          <w:lang w:val="pl-PL"/>
        </w:rPr>
      </w:pPr>
      <w:r w:rsidRPr="003D4A2B">
        <w:rPr>
          <w:rFonts w:eastAsiaTheme="minorEastAsia"/>
          <w:b/>
          <w:lang w:val="pl-PL"/>
        </w:rPr>
        <w:t>Whether T</w:t>
      </w:r>
      <w:r w:rsidRPr="003D4A2B">
        <w:rPr>
          <w:rFonts w:eastAsiaTheme="minorEastAsia"/>
          <w:b/>
          <w:vertAlign w:val="subscript"/>
          <w:lang w:val="pl-PL"/>
        </w:rPr>
        <w:t>CSI_Reporting</w:t>
      </w:r>
      <w:r w:rsidRPr="003D4A2B">
        <w:rPr>
          <w:rFonts w:eastAsiaTheme="minorEastAsia"/>
          <w:b/>
          <w:lang w:val="pl-PL"/>
        </w:rPr>
        <w:t xml:space="preserve"> is needed for invalid TA case </w:t>
      </w:r>
      <w:r w:rsidRPr="003D4A2B">
        <w:rPr>
          <w:b/>
          <w:lang w:val="en-US" w:eastAsia="ja-JP"/>
        </w:rPr>
        <w:t>shall depend upon the CSI measurement configuration used in the PUCCH SCell.</w:t>
      </w:r>
    </w:p>
    <w:p w14:paraId="0315FC39" w14:textId="0A86135E" w:rsidR="00863702" w:rsidRDefault="00863702" w:rsidP="004C6645">
      <w:pPr>
        <w:spacing w:after="120" w:line="259" w:lineRule="auto"/>
        <w:jc w:val="both"/>
      </w:pPr>
      <w:r>
        <w:rPr>
          <w:rFonts w:eastAsiaTheme="minorEastAsia"/>
          <w:lang w:val="pl-PL"/>
        </w:rPr>
        <w:t xml:space="preserve">Similary, </w:t>
      </w:r>
      <w:r>
        <w:rPr>
          <w:rFonts w:eastAsiaTheme="minorEastAsia" w:hint="eastAsia"/>
        </w:rPr>
        <w:t>T</w:t>
      </w:r>
      <w:r>
        <w:t>he delay for obtaining a valid TA command for the sTAG to which the Scell configured with PUCCH belongs should be as follows:</w:t>
      </w:r>
    </w:p>
    <w:p w14:paraId="54A1C0BC" w14:textId="1C5F2AC4" w:rsidR="00863702" w:rsidRPr="00863702" w:rsidRDefault="00863702" w:rsidP="004C6645">
      <w:pPr>
        <w:spacing w:after="120" w:line="259" w:lineRule="auto"/>
        <w:jc w:val="both"/>
        <w:rPr>
          <w:b/>
        </w:rPr>
      </w:pPr>
      <w:r w:rsidRPr="00863702">
        <w:rPr>
          <w:b/>
        </w:rPr>
        <w:t>Proposal 4:</w:t>
      </w:r>
    </w:p>
    <w:p w14:paraId="1667A999" w14:textId="7693A4AE" w:rsidR="00863702" w:rsidRPr="00863702" w:rsidRDefault="00863702" w:rsidP="004C6645">
      <w:pPr>
        <w:pStyle w:val="afc"/>
        <w:numPr>
          <w:ilvl w:val="0"/>
          <w:numId w:val="17"/>
        </w:numPr>
        <w:overflowPunct/>
        <w:autoSpaceDE/>
        <w:autoSpaceDN/>
        <w:adjustRightInd/>
        <w:spacing w:after="120" w:line="259" w:lineRule="auto"/>
        <w:contextualSpacing w:val="0"/>
        <w:jc w:val="both"/>
        <w:textAlignment w:val="auto"/>
        <w:rPr>
          <w:rFonts w:eastAsiaTheme="minorEastAsia"/>
          <w:b/>
          <w:lang w:val="pl-PL"/>
        </w:rPr>
      </w:pPr>
      <w:r w:rsidRPr="00863702">
        <w:rPr>
          <w:b/>
          <w:lang w:val="en-US" w:eastAsia="ja-JP"/>
        </w:rPr>
        <w:t>T</w:t>
      </w:r>
      <w:r w:rsidRPr="00863702">
        <w:rPr>
          <w:b/>
          <w:vertAlign w:val="subscript"/>
          <w:lang w:val="en-US" w:eastAsia="ja-JP"/>
        </w:rPr>
        <w:t>2</w:t>
      </w:r>
      <w:r w:rsidRPr="00863702">
        <w:rPr>
          <w:b/>
          <w:lang w:val="en-US" w:eastAsia="ja-JP"/>
        </w:rPr>
        <w:t xml:space="preserve"> is the delay from slot n + (T</w:t>
      </w:r>
      <w:r w:rsidRPr="00863702">
        <w:rPr>
          <w:b/>
          <w:vertAlign w:val="subscript"/>
          <w:lang w:val="en-US" w:eastAsia="ja-JP"/>
        </w:rPr>
        <w:t xml:space="preserve">activate_basic </w:t>
      </w:r>
      <w:r w:rsidRPr="00863702">
        <w:rPr>
          <w:b/>
          <w:lang w:val="en-US" w:eastAsia="ja-JP"/>
        </w:rPr>
        <w:t>+T</w:t>
      </w:r>
      <w:r w:rsidRPr="00863702">
        <w:rPr>
          <w:b/>
          <w:vertAlign w:val="subscript"/>
          <w:lang w:val="en-US" w:eastAsia="ja-JP"/>
        </w:rPr>
        <w:t>1</w:t>
      </w:r>
      <w:r w:rsidRPr="00863702">
        <w:rPr>
          <w:b/>
          <w:lang w:val="en-US" w:eastAsia="ja-JP"/>
        </w:rPr>
        <w:t>)/NR slot length until UE has obtained a valid TA command for the target PUCCH Scell being activated. T</w:t>
      </w:r>
      <w:r w:rsidRPr="00863702">
        <w:rPr>
          <w:b/>
          <w:vertAlign w:val="subscript"/>
          <w:lang w:val="en-US" w:eastAsia="ja-JP"/>
        </w:rPr>
        <w:t xml:space="preserve">activate_basic </w:t>
      </w:r>
      <w:r w:rsidRPr="00863702">
        <w:rPr>
          <w:b/>
          <w:lang w:val="en-US" w:eastAsia="ja-JP"/>
        </w:rPr>
        <w:t>is the normal Scell activation delay in TS38.133 section 8.3.2</w:t>
      </w:r>
      <w:r w:rsidRPr="00863702">
        <w:rPr>
          <w:rFonts w:hint="eastAsia"/>
          <w:b/>
          <w:lang w:val="en-US" w:eastAsia="zh-CN"/>
        </w:rPr>
        <w:t xml:space="preserve"> </w:t>
      </w:r>
      <w:r w:rsidRPr="00863702">
        <w:rPr>
          <w:rFonts w:eastAsiaTheme="minorEastAsia" w:hint="eastAsia"/>
          <w:b/>
          <w:lang w:val="en-US" w:eastAsia="zh-CN"/>
        </w:rPr>
        <w:t xml:space="preserve">(i.e. </w:t>
      </w:r>
      <w:r w:rsidRPr="00863702">
        <w:rPr>
          <w:b/>
          <w:bCs/>
          <w:iCs/>
          <w:lang w:eastAsia="zh-CN"/>
        </w:rPr>
        <w:t>( T</w:t>
      </w:r>
      <w:r w:rsidRPr="00863702">
        <w:rPr>
          <w:b/>
          <w:bCs/>
          <w:iCs/>
          <w:vertAlign w:val="subscript"/>
          <w:lang w:eastAsia="zh-CN"/>
        </w:rPr>
        <w:t xml:space="preserve">HARQ </w:t>
      </w:r>
      <w:r w:rsidRPr="00863702">
        <w:rPr>
          <w:b/>
          <w:bCs/>
          <w:iCs/>
          <w:lang w:eastAsia="zh-CN"/>
        </w:rPr>
        <w:t>+ T</w:t>
      </w:r>
      <w:r w:rsidRPr="00863702">
        <w:rPr>
          <w:b/>
          <w:bCs/>
          <w:iCs/>
          <w:vertAlign w:val="subscript"/>
          <w:lang w:eastAsia="zh-CN"/>
        </w:rPr>
        <w:t xml:space="preserve">activation_time </w:t>
      </w:r>
      <w:r w:rsidRPr="00863702">
        <w:rPr>
          <w:b/>
          <w:bCs/>
          <w:iCs/>
          <w:lang w:eastAsia="zh-CN"/>
        </w:rPr>
        <w:t>+T</w:t>
      </w:r>
      <w:r w:rsidRPr="00863702">
        <w:rPr>
          <w:b/>
          <w:bCs/>
          <w:iCs/>
          <w:vertAlign w:val="subscript"/>
          <w:lang w:eastAsia="zh-CN"/>
        </w:rPr>
        <w:t>CSI_Reporting</w:t>
      </w:r>
      <w:r w:rsidRPr="00863702">
        <w:rPr>
          <w:b/>
          <w:bCs/>
          <w:iCs/>
          <w:lang w:eastAsia="zh-CN"/>
        </w:rPr>
        <w:t>)/ NR slot length</w:t>
      </w:r>
      <w:r w:rsidRPr="00863702">
        <w:rPr>
          <w:rFonts w:eastAsiaTheme="minorEastAsia" w:hint="eastAsia"/>
          <w:b/>
          <w:lang w:val="en-US" w:eastAsia="zh-CN"/>
        </w:rPr>
        <w:t>)</w:t>
      </w:r>
      <w:r w:rsidRPr="00863702">
        <w:rPr>
          <w:b/>
          <w:lang w:val="en-US" w:eastAsia="ja-JP"/>
        </w:rPr>
        <w:t>. Slot n is the slot when UE received PUCCH Scell activation MAC CE</w:t>
      </w:r>
      <w:r w:rsidRPr="00863702">
        <w:rPr>
          <w:rFonts w:hint="eastAsia"/>
          <w:b/>
          <w:lang w:val="en-US" w:eastAsia="zh-CN"/>
        </w:rPr>
        <w:t xml:space="preserve">. </w:t>
      </w:r>
    </w:p>
    <w:p w14:paraId="38DE9953" w14:textId="77777777" w:rsidR="00863702" w:rsidRPr="00863702" w:rsidRDefault="00863702" w:rsidP="004C6645">
      <w:pPr>
        <w:pStyle w:val="afc"/>
        <w:numPr>
          <w:ilvl w:val="0"/>
          <w:numId w:val="17"/>
        </w:numPr>
        <w:overflowPunct/>
        <w:autoSpaceDE/>
        <w:autoSpaceDN/>
        <w:adjustRightInd/>
        <w:spacing w:after="120" w:line="259" w:lineRule="auto"/>
        <w:contextualSpacing w:val="0"/>
        <w:jc w:val="both"/>
        <w:textAlignment w:val="auto"/>
        <w:rPr>
          <w:rFonts w:eastAsiaTheme="minorEastAsia"/>
          <w:b/>
          <w:lang w:val="pl-PL"/>
        </w:rPr>
      </w:pPr>
      <w:r w:rsidRPr="00863702">
        <w:rPr>
          <w:rFonts w:eastAsiaTheme="minorEastAsia"/>
          <w:b/>
          <w:lang w:val="pl-PL"/>
        </w:rPr>
        <w:t>Whether T</w:t>
      </w:r>
      <w:r w:rsidRPr="00863702">
        <w:rPr>
          <w:rFonts w:eastAsiaTheme="minorEastAsia"/>
          <w:b/>
          <w:vertAlign w:val="subscript"/>
          <w:lang w:val="pl-PL"/>
        </w:rPr>
        <w:t>CSI_Reporting</w:t>
      </w:r>
      <w:r w:rsidRPr="00863702">
        <w:rPr>
          <w:rFonts w:eastAsiaTheme="minorEastAsia"/>
          <w:b/>
          <w:lang w:val="pl-PL"/>
        </w:rPr>
        <w:t xml:space="preserve"> is needed for invalid TA case </w:t>
      </w:r>
      <w:r w:rsidRPr="00863702">
        <w:rPr>
          <w:b/>
          <w:lang w:val="en-US" w:eastAsia="ja-JP"/>
        </w:rPr>
        <w:t>shall depend upon the CSI measurement configuration used in the PUCCH SCell.</w:t>
      </w:r>
    </w:p>
    <w:p w14:paraId="5B9F65DA" w14:textId="41C99A04" w:rsidR="006C674B" w:rsidRDefault="00770473" w:rsidP="004C6645">
      <w:pPr>
        <w:pStyle w:val="1"/>
        <w:numPr>
          <w:ilvl w:val="0"/>
          <w:numId w:val="1"/>
        </w:numPr>
        <w:jc w:val="both"/>
        <w:rPr>
          <w:lang w:eastAsia="ja-JP"/>
        </w:rPr>
      </w:pPr>
      <w:r w:rsidRPr="00891A01">
        <w:rPr>
          <w:rFonts w:hint="eastAsia"/>
          <w:lang w:eastAsia="ja-JP"/>
        </w:rPr>
        <w:t>Conclusion</w:t>
      </w:r>
    </w:p>
    <w:p w14:paraId="2DB8B618" w14:textId="1CE8A32F" w:rsidR="007E02AD" w:rsidRDefault="008F10E2" w:rsidP="004C6645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>In this contribution, we propose</w:t>
      </w:r>
      <w:r w:rsidR="00BE6802">
        <w:rPr>
          <w:lang w:eastAsia="ja-JP"/>
        </w:rPr>
        <w:t>d</w:t>
      </w:r>
      <w:r>
        <w:rPr>
          <w:lang w:eastAsia="ja-JP"/>
        </w:rPr>
        <w:t xml:space="preserve"> our views on </w:t>
      </w:r>
      <w:r w:rsidR="00A93D3C" w:rsidRPr="00A93D3C">
        <w:rPr>
          <w:lang w:eastAsia="ja-JP"/>
        </w:rPr>
        <w:t>PUCCH SCell Activation/Deactivation delay requirements</w:t>
      </w:r>
      <w:r w:rsidR="00BE6802">
        <w:rPr>
          <w:lang w:eastAsia="ja-JP"/>
        </w:rPr>
        <w:t>.</w:t>
      </w:r>
    </w:p>
    <w:p w14:paraId="207F6A93" w14:textId="0AE6D3D5" w:rsidR="00863702" w:rsidRDefault="00863702" w:rsidP="004C6645">
      <w:pPr>
        <w:jc w:val="both"/>
        <w:rPr>
          <w:rFonts w:eastAsia="SimSun"/>
          <w:b/>
          <w:szCs w:val="24"/>
          <w:lang w:eastAsia="zh-CN"/>
        </w:rPr>
      </w:pPr>
      <w:r w:rsidRPr="00FD13B1">
        <w:rPr>
          <w:b/>
          <w:lang w:eastAsia="ja-JP"/>
        </w:rPr>
        <w:t xml:space="preserve">Proposal 1: </w:t>
      </w:r>
      <w:r w:rsidRPr="00FD13B1">
        <w:rPr>
          <w:rFonts w:eastAsia="SimSun"/>
          <w:b/>
          <w:szCs w:val="24"/>
          <w:lang w:eastAsia="zh-CN"/>
        </w:rPr>
        <w:t>For T</w:t>
      </w:r>
      <w:r w:rsidRPr="00FD13B1">
        <w:rPr>
          <w:rFonts w:eastAsia="SimSun"/>
          <w:b/>
          <w:szCs w:val="24"/>
          <w:vertAlign w:val="subscript"/>
          <w:lang w:eastAsia="zh-CN"/>
        </w:rPr>
        <w:t>activation_time</w:t>
      </w:r>
      <w:r w:rsidRPr="00FD13B1">
        <w:rPr>
          <w:rFonts w:eastAsia="SimSun"/>
          <w:b/>
          <w:szCs w:val="24"/>
          <w:lang w:eastAsia="zh-CN"/>
        </w:rPr>
        <w:t>, spatial relation activation would not introduce additional delay time, including UL beam and transmit power level determination.</w:t>
      </w:r>
    </w:p>
    <w:p w14:paraId="0143E3F1" w14:textId="77777777" w:rsidR="00863702" w:rsidRPr="00E717D6" w:rsidRDefault="00863702" w:rsidP="004C6645">
      <w:pPr>
        <w:spacing w:after="120" w:line="259" w:lineRule="auto"/>
        <w:jc w:val="both"/>
        <w:rPr>
          <w:rFonts w:eastAsiaTheme="minorEastAsia"/>
          <w:b/>
          <w:szCs w:val="24"/>
          <w:lang w:eastAsia="ja-JP"/>
        </w:rPr>
      </w:pPr>
      <w:r w:rsidRPr="00E717D6">
        <w:rPr>
          <w:rFonts w:eastAsiaTheme="minorEastAsia"/>
          <w:b/>
          <w:szCs w:val="24"/>
          <w:lang w:eastAsia="ja-JP"/>
        </w:rPr>
        <w:t xml:space="preserve">Proposal 2: </w:t>
      </w:r>
    </w:p>
    <w:p w14:paraId="248C330C" w14:textId="77777777" w:rsidR="00863702" w:rsidRPr="00E717D6" w:rsidRDefault="00863702" w:rsidP="004C6645">
      <w:pPr>
        <w:spacing w:after="120" w:line="259" w:lineRule="auto"/>
        <w:jc w:val="both"/>
        <w:rPr>
          <w:rFonts w:eastAsia="SimSun"/>
          <w:b/>
          <w:szCs w:val="24"/>
          <w:lang w:eastAsia="zh-CN"/>
        </w:rPr>
      </w:pPr>
      <w:r w:rsidRPr="00E717D6">
        <w:rPr>
          <w:rFonts w:eastAsia="SimSun"/>
          <w:b/>
          <w:szCs w:val="24"/>
          <w:lang w:eastAsia="zh-CN"/>
        </w:rPr>
        <w:t>The extra delay time of PL-RS determination for T</w:t>
      </w:r>
      <w:r w:rsidRPr="00E717D6">
        <w:rPr>
          <w:rFonts w:eastAsia="SimSun"/>
          <w:b/>
          <w:szCs w:val="24"/>
          <w:vertAlign w:val="subscript"/>
          <w:lang w:eastAsia="zh-CN"/>
        </w:rPr>
        <w:t>activation_time</w:t>
      </w:r>
      <w:r w:rsidRPr="00E717D6">
        <w:rPr>
          <w:rFonts w:eastAsia="SimSun"/>
          <w:b/>
          <w:szCs w:val="24"/>
          <w:lang w:eastAsia="zh-CN"/>
        </w:rPr>
        <w:t xml:space="preserve">, </w:t>
      </w:r>
    </w:p>
    <w:p w14:paraId="318F2A6E" w14:textId="77777777" w:rsidR="00863702" w:rsidRPr="00E717D6" w:rsidRDefault="00863702" w:rsidP="004C6645">
      <w:pPr>
        <w:pStyle w:val="afc"/>
        <w:numPr>
          <w:ilvl w:val="0"/>
          <w:numId w:val="17"/>
        </w:numPr>
        <w:overflowPunct/>
        <w:autoSpaceDE/>
        <w:autoSpaceDN/>
        <w:adjustRightInd/>
        <w:spacing w:after="120" w:line="259" w:lineRule="auto"/>
        <w:ind w:left="720"/>
        <w:contextualSpacing w:val="0"/>
        <w:jc w:val="both"/>
        <w:textAlignment w:val="auto"/>
        <w:rPr>
          <w:rFonts w:eastAsia="SimSun"/>
          <w:b/>
          <w:szCs w:val="24"/>
          <w:lang w:eastAsia="zh-CN"/>
        </w:rPr>
      </w:pPr>
      <w:r w:rsidRPr="00E717D6">
        <w:rPr>
          <w:rFonts w:eastAsia="SimSun"/>
          <w:b/>
          <w:szCs w:val="24"/>
          <w:lang w:eastAsia="zh-CN"/>
        </w:rPr>
        <w:t>Only define detailed requirement for PL-RS known case</w:t>
      </w:r>
    </w:p>
    <w:p w14:paraId="5C5B7F7C" w14:textId="77777777" w:rsidR="00863702" w:rsidRPr="00E717D6" w:rsidRDefault="00863702" w:rsidP="004C6645">
      <w:pPr>
        <w:pStyle w:val="afc"/>
        <w:numPr>
          <w:ilvl w:val="1"/>
          <w:numId w:val="17"/>
        </w:numPr>
        <w:overflowPunct/>
        <w:autoSpaceDE/>
        <w:autoSpaceDN/>
        <w:adjustRightInd/>
        <w:spacing w:after="120" w:line="259" w:lineRule="auto"/>
        <w:contextualSpacing w:val="0"/>
        <w:jc w:val="both"/>
        <w:textAlignment w:val="auto"/>
        <w:rPr>
          <w:rFonts w:eastAsia="SimSun"/>
          <w:b/>
          <w:szCs w:val="24"/>
          <w:lang w:eastAsia="zh-CN"/>
        </w:rPr>
      </w:pPr>
      <w:r w:rsidRPr="00E717D6">
        <w:rPr>
          <w:rFonts w:eastAsia="SimSun"/>
          <w:b/>
          <w:szCs w:val="24"/>
          <w:lang w:eastAsia="zh-CN"/>
        </w:rPr>
        <w:t>The condition of “known PL-RS” means that SSB to be used for DL synchronization and so on for the PUCCH SCell activation shall be associated with PL-RS configured for the to-be activated PUCCH SCell</w:t>
      </w:r>
      <w:r w:rsidRPr="00E717D6">
        <w:rPr>
          <w:rFonts w:eastAsia="SimSun" w:hint="eastAsia"/>
          <w:b/>
          <w:szCs w:val="24"/>
          <w:lang w:eastAsia="zh-CN"/>
        </w:rPr>
        <w:t>.</w:t>
      </w:r>
    </w:p>
    <w:p w14:paraId="3D369F1C" w14:textId="77777777" w:rsidR="00863702" w:rsidRPr="00E717D6" w:rsidRDefault="00863702" w:rsidP="004C6645">
      <w:pPr>
        <w:pStyle w:val="afc"/>
        <w:numPr>
          <w:ilvl w:val="0"/>
          <w:numId w:val="17"/>
        </w:numPr>
        <w:overflowPunct/>
        <w:autoSpaceDE/>
        <w:autoSpaceDN/>
        <w:adjustRightInd/>
        <w:spacing w:after="120" w:line="259" w:lineRule="auto"/>
        <w:ind w:left="720"/>
        <w:contextualSpacing w:val="0"/>
        <w:jc w:val="both"/>
        <w:textAlignment w:val="auto"/>
        <w:rPr>
          <w:rFonts w:eastAsia="SimSun"/>
          <w:b/>
          <w:szCs w:val="24"/>
          <w:lang w:eastAsia="zh-CN"/>
        </w:rPr>
      </w:pPr>
      <w:r w:rsidRPr="00E717D6">
        <w:rPr>
          <w:rFonts w:eastAsiaTheme="minorEastAsia" w:hint="eastAsia"/>
          <w:b/>
          <w:szCs w:val="24"/>
          <w:lang w:eastAsia="ja-JP"/>
        </w:rPr>
        <w:t xml:space="preserve">If </w:t>
      </w:r>
      <w:r w:rsidRPr="00E717D6">
        <w:rPr>
          <w:rFonts w:eastAsiaTheme="minorEastAsia"/>
          <w:b/>
          <w:szCs w:val="24"/>
          <w:lang w:eastAsia="ja-JP"/>
        </w:rPr>
        <w:t xml:space="preserve">PL-RS is maintained, </w:t>
      </w:r>
      <w:r w:rsidRPr="00E717D6">
        <w:rPr>
          <w:rFonts w:eastAsia="SimSun"/>
          <w:b/>
          <w:szCs w:val="24"/>
          <w:lang w:eastAsia="zh-CN"/>
        </w:rPr>
        <w:t>no additional time shall be granted for determining pathloss i.e. NM=0 shall be applied in requirement in TS 38.133 clause 8.14.3.</w:t>
      </w:r>
    </w:p>
    <w:p w14:paraId="7382DC45" w14:textId="77777777" w:rsidR="00863702" w:rsidRPr="00E717D6" w:rsidRDefault="00863702" w:rsidP="004C6645">
      <w:pPr>
        <w:pStyle w:val="afc"/>
        <w:numPr>
          <w:ilvl w:val="0"/>
          <w:numId w:val="17"/>
        </w:numPr>
        <w:overflowPunct/>
        <w:autoSpaceDE/>
        <w:autoSpaceDN/>
        <w:adjustRightInd/>
        <w:spacing w:after="120" w:line="259" w:lineRule="auto"/>
        <w:ind w:left="720"/>
        <w:contextualSpacing w:val="0"/>
        <w:jc w:val="both"/>
        <w:textAlignment w:val="auto"/>
        <w:rPr>
          <w:rFonts w:eastAsia="SimSun"/>
          <w:b/>
          <w:szCs w:val="24"/>
          <w:lang w:eastAsia="zh-CN"/>
        </w:rPr>
      </w:pPr>
      <w:r w:rsidRPr="00E717D6">
        <w:rPr>
          <w:rFonts w:eastAsia="SimSun"/>
          <w:b/>
          <w:szCs w:val="24"/>
          <w:lang w:eastAsia="zh-CN"/>
        </w:rPr>
        <w:t>If PL-RS is not maintained, 5 samples of PL-RS measurement time shall be considered</w:t>
      </w:r>
      <w:r w:rsidRPr="00E717D6">
        <w:rPr>
          <w:rFonts w:eastAsia="SimSun" w:hint="eastAsia"/>
          <w:b/>
          <w:szCs w:val="24"/>
          <w:lang w:eastAsia="zh-CN"/>
        </w:rPr>
        <w:t>.</w:t>
      </w:r>
    </w:p>
    <w:p w14:paraId="62EABF51" w14:textId="77777777" w:rsidR="00863702" w:rsidRPr="003D4A2B" w:rsidRDefault="00863702" w:rsidP="004C6645">
      <w:pPr>
        <w:jc w:val="both"/>
        <w:rPr>
          <w:rFonts w:eastAsiaTheme="minorEastAsia"/>
          <w:b/>
          <w:lang w:val="pl-PL"/>
        </w:rPr>
      </w:pPr>
      <w:r w:rsidRPr="003D4A2B">
        <w:rPr>
          <w:rFonts w:eastAsiaTheme="minorEastAsia"/>
          <w:b/>
          <w:lang w:val="pl-PL"/>
        </w:rPr>
        <w:t xml:space="preserve">Proposal 3: </w:t>
      </w:r>
    </w:p>
    <w:p w14:paraId="62BA6296" w14:textId="77777777" w:rsidR="00863702" w:rsidRPr="003D4A2B" w:rsidRDefault="00863702" w:rsidP="004C6645">
      <w:pPr>
        <w:pStyle w:val="afc"/>
        <w:numPr>
          <w:ilvl w:val="0"/>
          <w:numId w:val="17"/>
        </w:numPr>
        <w:overflowPunct/>
        <w:autoSpaceDE/>
        <w:autoSpaceDN/>
        <w:adjustRightInd/>
        <w:spacing w:after="120" w:line="259" w:lineRule="auto"/>
        <w:contextualSpacing w:val="0"/>
        <w:jc w:val="both"/>
        <w:textAlignment w:val="auto"/>
        <w:rPr>
          <w:rFonts w:eastAsiaTheme="minorEastAsia"/>
          <w:b/>
          <w:lang w:val="pl-PL"/>
        </w:rPr>
      </w:pPr>
      <w:r w:rsidRPr="003D4A2B">
        <w:rPr>
          <w:rFonts w:eastAsiaTheme="minorEastAsia"/>
          <w:b/>
          <w:lang w:val="pl-PL"/>
        </w:rPr>
        <w:t>If UE does not have the valid TA on the PUCCH Scell being activated, an additional UL synchronization procedure to obtain the valid TA comparing to ( T</w:t>
      </w:r>
      <w:r w:rsidRPr="003D4A2B">
        <w:rPr>
          <w:rFonts w:eastAsiaTheme="minorEastAsia"/>
          <w:b/>
          <w:vertAlign w:val="subscript"/>
          <w:lang w:val="pl-PL"/>
        </w:rPr>
        <w:t>HARQ</w:t>
      </w:r>
      <w:r w:rsidRPr="003D4A2B">
        <w:rPr>
          <w:rFonts w:eastAsiaTheme="minorEastAsia"/>
          <w:b/>
          <w:lang w:val="pl-PL"/>
        </w:rPr>
        <w:t xml:space="preserve"> + T</w:t>
      </w:r>
      <w:r w:rsidRPr="003D4A2B">
        <w:rPr>
          <w:rFonts w:eastAsiaTheme="minorEastAsia"/>
          <w:b/>
          <w:vertAlign w:val="subscript"/>
          <w:lang w:val="pl-PL"/>
        </w:rPr>
        <w:t>activation_time</w:t>
      </w:r>
      <w:r w:rsidRPr="003D4A2B">
        <w:rPr>
          <w:rFonts w:eastAsiaTheme="minorEastAsia"/>
          <w:b/>
          <w:lang w:val="pl-PL"/>
        </w:rPr>
        <w:t xml:space="preserve"> + T</w:t>
      </w:r>
      <w:r w:rsidRPr="003D4A2B">
        <w:rPr>
          <w:rFonts w:eastAsiaTheme="minorEastAsia"/>
          <w:b/>
          <w:vertAlign w:val="subscript"/>
          <w:lang w:val="pl-PL"/>
        </w:rPr>
        <w:t>CSI_Reporting</w:t>
      </w:r>
      <w:r w:rsidRPr="003D4A2B">
        <w:rPr>
          <w:rFonts w:eastAsiaTheme="minorEastAsia"/>
          <w:b/>
          <w:lang w:val="pl-PL"/>
        </w:rPr>
        <w:t xml:space="preserve"> ) shall be considered which including the following factors:</w:t>
      </w:r>
    </w:p>
    <w:p w14:paraId="2364FE5E" w14:textId="77777777" w:rsidR="00863702" w:rsidRPr="003D4A2B" w:rsidRDefault="00863702" w:rsidP="004C6645">
      <w:pPr>
        <w:pStyle w:val="afc"/>
        <w:numPr>
          <w:ilvl w:val="1"/>
          <w:numId w:val="17"/>
        </w:numPr>
        <w:overflowPunct/>
        <w:autoSpaceDE/>
        <w:autoSpaceDN/>
        <w:adjustRightInd/>
        <w:spacing w:after="120" w:line="259" w:lineRule="auto"/>
        <w:contextualSpacing w:val="0"/>
        <w:jc w:val="both"/>
        <w:textAlignment w:val="auto"/>
        <w:rPr>
          <w:rFonts w:eastAsiaTheme="minorEastAsia"/>
          <w:b/>
          <w:lang w:val="pl-PL"/>
        </w:rPr>
      </w:pPr>
      <w:r w:rsidRPr="003D4A2B">
        <w:rPr>
          <w:rFonts w:eastAsiaTheme="minorEastAsia"/>
          <w:b/>
          <w:lang w:val="pl-PL"/>
        </w:rPr>
        <w:t>the delay uncertainty in acquiring the first available PRACH occasion in the PUCCH Scell(T</w:t>
      </w:r>
      <w:r w:rsidRPr="003D4A2B">
        <w:rPr>
          <w:rFonts w:eastAsiaTheme="minorEastAsia"/>
          <w:b/>
          <w:vertAlign w:val="subscript"/>
          <w:lang w:val="pl-PL"/>
        </w:rPr>
        <w:t>1</w:t>
      </w:r>
      <w:r w:rsidRPr="003D4A2B">
        <w:rPr>
          <w:rFonts w:eastAsiaTheme="minorEastAsia"/>
          <w:b/>
          <w:lang w:val="pl-PL"/>
        </w:rPr>
        <w:t>);</w:t>
      </w:r>
    </w:p>
    <w:p w14:paraId="747F28DF" w14:textId="77777777" w:rsidR="00863702" w:rsidRPr="003D4A2B" w:rsidRDefault="00863702" w:rsidP="004C6645">
      <w:pPr>
        <w:pStyle w:val="afc"/>
        <w:numPr>
          <w:ilvl w:val="1"/>
          <w:numId w:val="17"/>
        </w:numPr>
        <w:overflowPunct/>
        <w:autoSpaceDE/>
        <w:autoSpaceDN/>
        <w:adjustRightInd/>
        <w:spacing w:after="120" w:line="259" w:lineRule="auto"/>
        <w:contextualSpacing w:val="0"/>
        <w:jc w:val="both"/>
        <w:textAlignment w:val="auto"/>
        <w:rPr>
          <w:rFonts w:eastAsiaTheme="minorEastAsia"/>
          <w:b/>
          <w:lang w:val="pl-PL"/>
        </w:rPr>
      </w:pPr>
      <w:r w:rsidRPr="003D4A2B">
        <w:rPr>
          <w:rFonts w:eastAsiaTheme="minorEastAsia"/>
          <w:b/>
          <w:lang w:val="pl-PL"/>
        </w:rPr>
        <w:lastRenderedPageBreak/>
        <w:t>the delay for obtaining a valid TA command for the sTAG to which the Scell configured with PUCCH belongs(T</w:t>
      </w:r>
      <w:r w:rsidRPr="003D4A2B">
        <w:rPr>
          <w:rFonts w:eastAsiaTheme="minorEastAsia"/>
          <w:b/>
          <w:vertAlign w:val="subscript"/>
          <w:lang w:val="pl-PL"/>
        </w:rPr>
        <w:t>2</w:t>
      </w:r>
      <w:r w:rsidRPr="003D4A2B">
        <w:rPr>
          <w:rFonts w:eastAsiaTheme="minorEastAsia"/>
          <w:b/>
          <w:lang w:val="pl-PL"/>
        </w:rPr>
        <w:t>);</w:t>
      </w:r>
    </w:p>
    <w:p w14:paraId="4D4FF337" w14:textId="77777777" w:rsidR="00863702" w:rsidRPr="003D4A2B" w:rsidRDefault="00863702" w:rsidP="004C6645">
      <w:pPr>
        <w:pStyle w:val="afc"/>
        <w:numPr>
          <w:ilvl w:val="1"/>
          <w:numId w:val="17"/>
        </w:numPr>
        <w:overflowPunct/>
        <w:autoSpaceDE/>
        <w:autoSpaceDN/>
        <w:adjustRightInd/>
        <w:spacing w:after="120" w:line="259" w:lineRule="auto"/>
        <w:contextualSpacing w:val="0"/>
        <w:jc w:val="both"/>
        <w:textAlignment w:val="auto"/>
        <w:rPr>
          <w:rFonts w:eastAsiaTheme="minorEastAsia"/>
          <w:b/>
          <w:lang w:val="pl-PL"/>
        </w:rPr>
      </w:pPr>
      <w:r w:rsidRPr="003D4A2B">
        <w:rPr>
          <w:rFonts w:eastAsiaTheme="minorEastAsia"/>
          <w:b/>
          <w:lang w:val="pl-PL"/>
        </w:rPr>
        <w:t>the delay for applying the received TA for uplink transmission(T</w:t>
      </w:r>
      <w:r w:rsidRPr="003D4A2B">
        <w:rPr>
          <w:rFonts w:eastAsiaTheme="minorEastAsia"/>
          <w:b/>
          <w:vertAlign w:val="subscript"/>
          <w:lang w:val="pl-PL"/>
        </w:rPr>
        <w:t>3</w:t>
      </w:r>
      <w:r w:rsidRPr="003D4A2B">
        <w:rPr>
          <w:rFonts w:eastAsiaTheme="minorEastAsia"/>
          <w:b/>
          <w:lang w:val="pl-PL"/>
        </w:rPr>
        <w:t>)</w:t>
      </w:r>
    </w:p>
    <w:p w14:paraId="0F3256BB" w14:textId="77777777" w:rsidR="00863702" w:rsidRPr="00863702" w:rsidRDefault="00863702" w:rsidP="004C6645">
      <w:pPr>
        <w:pStyle w:val="afc"/>
        <w:numPr>
          <w:ilvl w:val="0"/>
          <w:numId w:val="17"/>
        </w:numPr>
        <w:overflowPunct/>
        <w:autoSpaceDE/>
        <w:autoSpaceDN/>
        <w:adjustRightInd/>
        <w:spacing w:after="120" w:line="259" w:lineRule="auto"/>
        <w:contextualSpacing w:val="0"/>
        <w:jc w:val="both"/>
        <w:textAlignment w:val="auto"/>
        <w:rPr>
          <w:rFonts w:eastAsiaTheme="minorEastAsia"/>
          <w:b/>
          <w:lang w:val="pl-PL"/>
        </w:rPr>
      </w:pPr>
      <w:r w:rsidRPr="003D4A2B">
        <w:rPr>
          <w:rFonts w:eastAsiaTheme="minorEastAsia"/>
          <w:b/>
          <w:lang w:val="pl-PL"/>
        </w:rPr>
        <w:t>Whether T</w:t>
      </w:r>
      <w:r w:rsidRPr="003D4A2B">
        <w:rPr>
          <w:rFonts w:eastAsiaTheme="minorEastAsia"/>
          <w:b/>
          <w:vertAlign w:val="subscript"/>
          <w:lang w:val="pl-PL"/>
        </w:rPr>
        <w:t>CSI_Reporting</w:t>
      </w:r>
      <w:r w:rsidRPr="003D4A2B">
        <w:rPr>
          <w:rFonts w:eastAsiaTheme="minorEastAsia"/>
          <w:b/>
          <w:lang w:val="pl-PL"/>
        </w:rPr>
        <w:t xml:space="preserve"> is needed for invalid TA case </w:t>
      </w:r>
      <w:r w:rsidRPr="003D4A2B">
        <w:rPr>
          <w:b/>
          <w:lang w:val="en-US" w:eastAsia="ja-JP"/>
        </w:rPr>
        <w:t>shall depend upon the CSI measurement configuration used in the PUCCH SCell.</w:t>
      </w:r>
    </w:p>
    <w:p w14:paraId="73FF5A4A" w14:textId="77777777" w:rsidR="00863702" w:rsidRPr="00863702" w:rsidRDefault="00863702" w:rsidP="004C6645">
      <w:pPr>
        <w:spacing w:after="120" w:line="259" w:lineRule="auto"/>
        <w:jc w:val="both"/>
        <w:rPr>
          <w:b/>
        </w:rPr>
      </w:pPr>
      <w:r w:rsidRPr="00863702">
        <w:rPr>
          <w:b/>
        </w:rPr>
        <w:t>Proposal 4:</w:t>
      </w:r>
    </w:p>
    <w:p w14:paraId="2637BB86" w14:textId="77777777" w:rsidR="00863702" w:rsidRPr="00863702" w:rsidRDefault="00863702" w:rsidP="004C6645">
      <w:pPr>
        <w:pStyle w:val="afc"/>
        <w:numPr>
          <w:ilvl w:val="0"/>
          <w:numId w:val="17"/>
        </w:numPr>
        <w:overflowPunct/>
        <w:autoSpaceDE/>
        <w:autoSpaceDN/>
        <w:adjustRightInd/>
        <w:spacing w:after="120" w:line="259" w:lineRule="auto"/>
        <w:contextualSpacing w:val="0"/>
        <w:jc w:val="both"/>
        <w:textAlignment w:val="auto"/>
        <w:rPr>
          <w:rFonts w:eastAsiaTheme="minorEastAsia"/>
          <w:b/>
          <w:lang w:val="pl-PL"/>
        </w:rPr>
      </w:pPr>
      <w:r w:rsidRPr="00863702">
        <w:rPr>
          <w:b/>
          <w:lang w:val="en-US" w:eastAsia="ja-JP"/>
        </w:rPr>
        <w:t>T</w:t>
      </w:r>
      <w:r w:rsidRPr="00863702">
        <w:rPr>
          <w:b/>
          <w:vertAlign w:val="subscript"/>
          <w:lang w:val="en-US" w:eastAsia="ja-JP"/>
        </w:rPr>
        <w:t>2</w:t>
      </w:r>
      <w:r w:rsidRPr="00863702">
        <w:rPr>
          <w:b/>
          <w:lang w:val="en-US" w:eastAsia="ja-JP"/>
        </w:rPr>
        <w:t xml:space="preserve"> is the delay from slot n + (T</w:t>
      </w:r>
      <w:r w:rsidRPr="00863702">
        <w:rPr>
          <w:b/>
          <w:vertAlign w:val="subscript"/>
          <w:lang w:val="en-US" w:eastAsia="ja-JP"/>
        </w:rPr>
        <w:t xml:space="preserve">activate_basic </w:t>
      </w:r>
      <w:r w:rsidRPr="00863702">
        <w:rPr>
          <w:b/>
          <w:lang w:val="en-US" w:eastAsia="ja-JP"/>
        </w:rPr>
        <w:t>+T</w:t>
      </w:r>
      <w:r w:rsidRPr="00863702">
        <w:rPr>
          <w:b/>
          <w:vertAlign w:val="subscript"/>
          <w:lang w:val="en-US" w:eastAsia="ja-JP"/>
        </w:rPr>
        <w:t>1</w:t>
      </w:r>
      <w:r w:rsidRPr="00863702">
        <w:rPr>
          <w:b/>
          <w:lang w:val="en-US" w:eastAsia="ja-JP"/>
        </w:rPr>
        <w:t>)/NR slot length until UE has obtained a valid TA command for the target PUCCH Scell being activated. T</w:t>
      </w:r>
      <w:r w:rsidRPr="00863702">
        <w:rPr>
          <w:b/>
          <w:vertAlign w:val="subscript"/>
          <w:lang w:val="en-US" w:eastAsia="ja-JP"/>
        </w:rPr>
        <w:t xml:space="preserve">activate_basic </w:t>
      </w:r>
      <w:r w:rsidRPr="00863702">
        <w:rPr>
          <w:b/>
          <w:lang w:val="en-US" w:eastAsia="ja-JP"/>
        </w:rPr>
        <w:t>is the normal Scell activation delay in TS38.133 section 8.3.2</w:t>
      </w:r>
      <w:r w:rsidRPr="00863702">
        <w:rPr>
          <w:rFonts w:hint="eastAsia"/>
          <w:b/>
          <w:lang w:val="en-US" w:eastAsia="zh-CN"/>
        </w:rPr>
        <w:t xml:space="preserve"> </w:t>
      </w:r>
      <w:r w:rsidRPr="00863702">
        <w:rPr>
          <w:rFonts w:eastAsiaTheme="minorEastAsia" w:hint="eastAsia"/>
          <w:b/>
          <w:lang w:val="en-US" w:eastAsia="zh-CN"/>
        </w:rPr>
        <w:t xml:space="preserve">(i.e. </w:t>
      </w:r>
      <w:r w:rsidRPr="00863702">
        <w:rPr>
          <w:b/>
          <w:bCs/>
          <w:iCs/>
          <w:lang w:eastAsia="zh-CN"/>
        </w:rPr>
        <w:t>( T</w:t>
      </w:r>
      <w:r w:rsidRPr="00863702">
        <w:rPr>
          <w:b/>
          <w:bCs/>
          <w:iCs/>
          <w:vertAlign w:val="subscript"/>
          <w:lang w:eastAsia="zh-CN"/>
        </w:rPr>
        <w:t xml:space="preserve">HARQ </w:t>
      </w:r>
      <w:r w:rsidRPr="00863702">
        <w:rPr>
          <w:b/>
          <w:bCs/>
          <w:iCs/>
          <w:lang w:eastAsia="zh-CN"/>
        </w:rPr>
        <w:t>+ T</w:t>
      </w:r>
      <w:r w:rsidRPr="00863702">
        <w:rPr>
          <w:b/>
          <w:bCs/>
          <w:iCs/>
          <w:vertAlign w:val="subscript"/>
          <w:lang w:eastAsia="zh-CN"/>
        </w:rPr>
        <w:t xml:space="preserve">activation_time </w:t>
      </w:r>
      <w:r w:rsidRPr="00863702">
        <w:rPr>
          <w:b/>
          <w:bCs/>
          <w:iCs/>
          <w:lang w:eastAsia="zh-CN"/>
        </w:rPr>
        <w:t>+T</w:t>
      </w:r>
      <w:r w:rsidRPr="00863702">
        <w:rPr>
          <w:b/>
          <w:bCs/>
          <w:iCs/>
          <w:vertAlign w:val="subscript"/>
          <w:lang w:eastAsia="zh-CN"/>
        </w:rPr>
        <w:t>CSI_Reporting</w:t>
      </w:r>
      <w:r w:rsidRPr="00863702">
        <w:rPr>
          <w:b/>
          <w:bCs/>
          <w:iCs/>
          <w:lang w:eastAsia="zh-CN"/>
        </w:rPr>
        <w:t>)/ NR slot length</w:t>
      </w:r>
      <w:r w:rsidRPr="00863702">
        <w:rPr>
          <w:rFonts w:eastAsiaTheme="minorEastAsia" w:hint="eastAsia"/>
          <w:b/>
          <w:lang w:val="en-US" w:eastAsia="zh-CN"/>
        </w:rPr>
        <w:t>)</w:t>
      </w:r>
      <w:r w:rsidRPr="00863702">
        <w:rPr>
          <w:b/>
          <w:lang w:val="en-US" w:eastAsia="ja-JP"/>
        </w:rPr>
        <w:t>. Slot n is the slot when UE received PUCCH Scell activation MAC CE</w:t>
      </w:r>
      <w:r w:rsidRPr="00863702">
        <w:rPr>
          <w:rFonts w:hint="eastAsia"/>
          <w:b/>
          <w:lang w:val="en-US" w:eastAsia="zh-CN"/>
        </w:rPr>
        <w:t xml:space="preserve">. </w:t>
      </w:r>
    </w:p>
    <w:p w14:paraId="54594F4B" w14:textId="77E1ABB2" w:rsidR="00863702" w:rsidRPr="00863702" w:rsidRDefault="00863702" w:rsidP="004C6645">
      <w:pPr>
        <w:pStyle w:val="afc"/>
        <w:numPr>
          <w:ilvl w:val="0"/>
          <w:numId w:val="17"/>
        </w:numPr>
        <w:overflowPunct/>
        <w:autoSpaceDE/>
        <w:autoSpaceDN/>
        <w:adjustRightInd/>
        <w:spacing w:after="120" w:line="259" w:lineRule="auto"/>
        <w:contextualSpacing w:val="0"/>
        <w:jc w:val="both"/>
        <w:textAlignment w:val="auto"/>
        <w:rPr>
          <w:rFonts w:eastAsiaTheme="minorEastAsia"/>
          <w:b/>
          <w:lang w:val="pl-PL"/>
        </w:rPr>
      </w:pPr>
      <w:r w:rsidRPr="00863702">
        <w:rPr>
          <w:rFonts w:eastAsiaTheme="minorEastAsia"/>
          <w:b/>
          <w:lang w:val="pl-PL"/>
        </w:rPr>
        <w:t>Whether T</w:t>
      </w:r>
      <w:r w:rsidRPr="00863702">
        <w:rPr>
          <w:rFonts w:eastAsiaTheme="minorEastAsia"/>
          <w:b/>
          <w:vertAlign w:val="subscript"/>
          <w:lang w:val="pl-PL"/>
        </w:rPr>
        <w:t>CSI_Reporting</w:t>
      </w:r>
      <w:r w:rsidRPr="00863702">
        <w:rPr>
          <w:rFonts w:eastAsiaTheme="minorEastAsia"/>
          <w:b/>
          <w:lang w:val="pl-PL"/>
        </w:rPr>
        <w:t xml:space="preserve"> is needed for invalid TA case </w:t>
      </w:r>
      <w:r w:rsidRPr="00863702">
        <w:rPr>
          <w:b/>
          <w:lang w:val="en-US" w:eastAsia="ja-JP"/>
        </w:rPr>
        <w:t>shall depend upon the CSI measurement configuration used in the PUCCH SCell.</w:t>
      </w:r>
    </w:p>
    <w:p w14:paraId="7CF87B45" w14:textId="6DDEFFC5" w:rsidR="009D1BE4" w:rsidRDefault="009D1BE4" w:rsidP="004C6645">
      <w:pPr>
        <w:pStyle w:val="1"/>
        <w:jc w:val="both"/>
        <w:rPr>
          <w:lang w:eastAsia="ja-JP"/>
        </w:rPr>
      </w:pPr>
      <w:r w:rsidRPr="00891A01">
        <w:rPr>
          <w:rFonts w:hint="eastAsia"/>
          <w:lang w:eastAsia="ja-JP"/>
        </w:rPr>
        <w:t>References</w:t>
      </w:r>
    </w:p>
    <w:p w14:paraId="38058593" w14:textId="1AEAA85A" w:rsidR="00610D51" w:rsidRDefault="00BB0BDD" w:rsidP="004C6645">
      <w:pPr>
        <w:jc w:val="both"/>
        <w:rPr>
          <w:rFonts w:eastAsia="Malgun Gothic"/>
          <w:lang w:eastAsia="ko-KR"/>
        </w:rPr>
      </w:pPr>
      <w:r>
        <w:rPr>
          <w:rFonts w:hint="eastAsia"/>
          <w:lang w:eastAsia="ja-JP"/>
        </w:rPr>
        <w:t>[1]</w:t>
      </w:r>
      <w:r w:rsidRPr="00BB0BDD">
        <w:rPr>
          <w:lang w:eastAsia="ja-JP"/>
        </w:rPr>
        <w:t xml:space="preserve"> </w:t>
      </w:r>
      <w:r w:rsidR="00586806">
        <w:rPr>
          <w:rFonts w:eastAsia="Malgun Gothic"/>
          <w:lang w:eastAsia="ko-KR"/>
        </w:rPr>
        <w:t xml:space="preserve">3GPP, </w:t>
      </w:r>
      <w:r w:rsidR="00693B9B">
        <w:rPr>
          <w:rFonts w:eastAsia="Malgun Gothic"/>
          <w:lang w:eastAsia="ko-KR"/>
        </w:rPr>
        <w:t>R4-21</w:t>
      </w:r>
      <w:r w:rsidR="00A210CC">
        <w:rPr>
          <w:rFonts w:eastAsia="Malgun Gothic"/>
          <w:lang w:eastAsia="ko-KR"/>
        </w:rPr>
        <w:t>20299</w:t>
      </w:r>
      <w:r w:rsidR="00E436FE">
        <w:rPr>
          <w:rFonts w:eastAsia="Malgun Gothic"/>
          <w:lang w:eastAsia="ko-KR"/>
        </w:rPr>
        <w:t xml:space="preserve">, </w:t>
      </w:r>
      <w:r w:rsidR="004B070C">
        <w:rPr>
          <w:rFonts w:eastAsia="Malgun Gothic"/>
          <w:lang w:eastAsia="ko-KR"/>
        </w:rPr>
        <w:t>CATT</w:t>
      </w:r>
      <w:r w:rsidR="00B061B3">
        <w:rPr>
          <w:rFonts w:eastAsia="Malgun Gothic"/>
          <w:lang w:eastAsia="ko-KR"/>
        </w:rPr>
        <w:t>, “</w:t>
      </w:r>
      <w:r w:rsidR="004B070C" w:rsidRPr="004B070C">
        <w:rPr>
          <w:rFonts w:eastAsia="Malgun Gothic"/>
          <w:lang w:eastAsia="ko-KR"/>
        </w:rPr>
        <w:t>WF on further RRM enhancement for NR and MR-DC - PUCCH SCell activation/deactivation requirements</w:t>
      </w:r>
      <w:r w:rsidR="00B061B3">
        <w:rPr>
          <w:rFonts w:eastAsia="Malgun Gothic"/>
          <w:lang w:eastAsia="ko-KR"/>
        </w:rPr>
        <w:t>”.</w:t>
      </w:r>
      <w:bookmarkEnd w:id="0"/>
    </w:p>
    <w:p w14:paraId="37495086" w14:textId="408C93AE" w:rsidR="0052753D" w:rsidRPr="00CB1FCB" w:rsidRDefault="0052753D" w:rsidP="004C6645">
      <w:pPr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[2]</w:t>
      </w:r>
      <w:r w:rsidRPr="00BB0BDD">
        <w:rPr>
          <w:lang w:eastAsia="ja-JP"/>
        </w:rPr>
        <w:t xml:space="preserve"> </w:t>
      </w:r>
      <w:r>
        <w:rPr>
          <w:rFonts w:eastAsia="Malgun Gothic"/>
          <w:lang w:eastAsia="ko-KR"/>
        </w:rPr>
        <w:t>3GPP, R4-2115338, CATT, “</w:t>
      </w:r>
      <w:r w:rsidRPr="004B070C">
        <w:rPr>
          <w:rFonts w:eastAsia="Malgun Gothic"/>
          <w:lang w:eastAsia="ko-KR"/>
        </w:rPr>
        <w:t>WF on further RRM enhancement for NR and MR-DC - PUCCH SCell activation/deactivation requirements</w:t>
      </w:r>
      <w:r>
        <w:rPr>
          <w:rFonts w:eastAsia="Malgun Gothic"/>
          <w:lang w:eastAsia="ko-KR"/>
        </w:rPr>
        <w:t>”.</w:t>
      </w:r>
    </w:p>
    <w:sectPr w:rsidR="0052753D" w:rsidRPr="00CB1FCB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5EB57D" w14:textId="77777777" w:rsidR="00D85249" w:rsidRDefault="00D85249">
      <w:r>
        <w:separator/>
      </w:r>
    </w:p>
  </w:endnote>
  <w:endnote w:type="continuationSeparator" w:id="0">
    <w:p w14:paraId="0FE09694" w14:textId="77777777" w:rsidR="00D85249" w:rsidRDefault="00D85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20F5B2" w14:textId="77777777" w:rsidR="00D85249" w:rsidRDefault="00D85249">
      <w:r>
        <w:separator/>
      </w:r>
    </w:p>
  </w:footnote>
  <w:footnote w:type="continuationSeparator" w:id="0">
    <w:p w14:paraId="7076EB1F" w14:textId="77777777" w:rsidR="00D85249" w:rsidRDefault="00D852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01561"/>
    <w:multiLevelType w:val="hybridMultilevel"/>
    <w:tmpl w:val="B1129E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7387A0E"/>
    <w:multiLevelType w:val="hybridMultilevel"/>
    <w:tmpl w:val="95AC96CA"/>
    <w:lvl w:ilvl="0" w:tplc="2DC8A23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D40E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468A5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E43B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7C092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A09E5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CFF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FA98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E495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E4E3372"/>
    <w:multiLevelType w:val="hybridMultilevel"/>
    <w:tmpl w:val="C8088C04"/>
    <w:lvl w:ilvl="0" w:tplc="DB0CE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5A80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887F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5CBD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BC4D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B41C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ACB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28A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4090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22E238C"/>
    <w:multiLevelType w:val="hybridMultilevel"/>
    <w:tmpl w:val="F0DE2BD8"/>
    <w:lvl w:ilvl="0" w:tplc="4A200AC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85CF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A8936A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A467C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72C7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7A1DF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D2A6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381B8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3A57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4997200"/>
    <w:multiLevelType w:val="hybridMultilevel"/>
    <w:tmpl w:val="6F14C538"/>
    <w:lvl w:ilvl="0" w:tplc="95509D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42605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0E6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F4D0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98D9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884E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C4687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94B0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4668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D5E5EB9"/>
    <w:multiLevelType w:val="hybridMultilevel"/>
    <w:tmpl w:val="3CAC0C38"/>
    <w:lvl w:ilvl="0" w:tplc="20888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1AD832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A6B50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2CFC00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16C1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EE0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8C0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643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4EFB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40C179F"/>
    <w:multiLevelType w:val="hybridMultilevel"/>
    <w:tmpl w:val="DE9E0514"/>
    <w:lvl w:ilvl="0" w:tplc="1040DE5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924E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ECA0B2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9C6AC0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942FE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7AB8D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4E7D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26EC5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E444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4CC6AE3"/>
    <w:multiLevelType w:val="multilevel"/>
    <w:tmpl w:val="49AEF0D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5CB67218"/>
    <w:multiLevelType w:val="hybridMultilevel"/>
    <w:tmpl w:val="B8FC4B06"/>
    <w:lvl w:ilvl="0" w:tplc="7448832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71F2E390">
      <w:start w:val="206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9AFC4846">
      <w:start w:val="206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F7C00984">
      <w:start w:val="206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6FCA22E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2778A12E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D0422E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4ECA028A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B6EE5760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0" w15:restartNumberingAfterBreak="0">
    <w:nsid w:val="5E42527C"/>
    <w:multiLevelType w:val="hybridMultilevel"/>
    <w:tmpl w:val="672EB546"/>
    <w:lvl w:ilvl="0" w:tplc="BF06E05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DE2F98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70E5D0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FBB86910">
      <w:start w:val="110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826944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BCAA5F56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2DEE6A0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49A717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0885B4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1" w15:restartNumberingAfterBreak="0">
    <w:nsid w:val="608F2BB4"/>
    <w:multiLevelType w:val="hybridMultilevel"/>
    <w:tmpl w:val="825EC196"/>
    <w:lvl w:ilvl="0" w:tplc="2BB0435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AEFA42B4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888E2A7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2C286474">
      <w:start w:val="206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36C81C1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EFD4549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C660F15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1764A3A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0D6E714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2" w15:restartNumberingAfterBreak="0">
    <w:nsid w:val="6CC3457B"/>
    <w:multiLevelType w:val="hybridMultilevel"/>
    <w:tmpl w:val="79566712"/>
    <w:lvl w:ilvl="0" w:tplc="BEB244E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C60D9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32177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58C7E0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7498D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E1F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CA5C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D681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0014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3833577"/>
    <w:multiLevelType w:val="hybridMultilevel"/>
    <w:tmpl w:val="C2281974"/>
    <w:lvl w:ilvl="0" w:tplc="CE5079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18DD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AC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3480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B279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564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362A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CE63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D6FC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48A12AC"/>
    <w:multiLevelType w:val="hybridMultilevel"/>
    <w:tmpl w:val="FFAAC8D2"/>
    <w:lvl w:ilvl="0" w:tplc="C4AA669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902F3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82CB00">
      <w:start w:val="2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C81D0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68B8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FC53A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D44D1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4236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1AC5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59C218D"/>
    <w:multiLevelType w:val="hybridMultilevel"/>
    <w:tmpl w:val="87AAF0E0"/>
    <w:lvl w:ilvl="0" w:tplc="8034EAE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B64E473C">
      <w:start w:val="206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45005C44">
      <w:start w:val="206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184A315C">
      <w:start w:val="206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1E69078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998231E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EE4CFA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FED4AED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F078E9A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6" w15:restartNumberingAfterBreak="0">
    <w:nsid w:val="75B91CB1"/>
    <w:multiLevelType w:val="hybridMultilevel"/>
    <w:tmpl w:val="2744CE92"/>
    <w:lvl w:ilvl="0" w:tplc="206ADE6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7C220651"/>
    <w:multiLevelType w:val="hybridMultilevel"/>
    <w:tmpl w:val="0FFECEF4"/>
    <w:lvl w:ilvl="0" w:tplc="E8B6509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1708F0E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1F264C6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5687286">
      <w:start w:val="206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228EE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678FD46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19C2DE0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D86D24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9C48F3C0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15"/>
  </w:num>
  <w:num w:numId="5">
    <w:abstractNumId w:val="14"/>
  </w:num>
  <w:num w:numId="6">
    <w:abstractNumId w:val="10"/>
  </w:num>
  <w:num w:numId="7">
    <w:abstractNumId w:val="13"/>
  </w:num>
  <w:num w:numId="8">
    <w:abstractNumId w:val="3"/>
  </w:num>
  <w:num w:numId="9">
    <w:abstractNumId w:val="6"/>
  </w:num>
  <w:num w:numId="10">
    <w:abstractNumId w:val="4"/>
  </w:num>
  <w:num w:numId="11">
    <w:abstractNumId w:val="1"/>
  </w:num>
  <w:num w:numId="12">
    <w:abstractNumId w:val="5"/>
  </w:num>
  <w:num w:numId="13">
    <w:abstractNumId w:val="16"/>
  </w:num>
  <w:num w:numId="14">
    <w:abstractNumId w:val="12"/>
  </w:num>
  <w:num w:numId="15">
    <w:abstractNumId w:val="17"/>
  </w:num>
  <w:num w:numId="16">
    <w:abstractNumId w:val="2"/>
  </w:num>
  <w:num w:numId="17">
    <w:abstractNumId w:val="8"/>
  </w:num>
  <w:num w:numId="1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1E2"/>
    <w:rsid w:val="000027ED"/>
    <w:rsid w:val="000034CD"/>
    <w:rsid w:val="0000371F"/>
    <w:rsid w:val="0000379E"/>
    <w:rsid w:val="000037AF"/>
    <w:rsid w:val="00003C52"/>
    <w:rsid w:val="000040BD"/>
    <w:rsid w:val="00004537"/>
    <w:rsid w:val="0000685F"/>
    <w:rsid w:val="000073C3"/>
    <w:rsid w:val="00007948"/>
    <w:rsid w:val="00010982"/>
    <w:rsid w:val="00011BF2"/>
    <w:rsid w:val="000128F2"/>
    <w:rsid w:val="00013771"/>
    <w:rsid w:val="00017799"/>
    <w:rsid w:val="00017D21"/>
    <w:rsid w:val="0002036D"/>
    <w:rsid w:val="00020852"/>
    <w:rsid w:val="0002191D"/>
    <w:rsid w:val="00021CC8"/>
    <w:rsid w:val="00021E68"/>
    <w:rsid w:val="000233B8"/>
    <w:rsid w:val="00023A17"/>
    <w:rsid w:val="00025905"/>
    <w:rsid w:val="000266A0"/>
    <w:rsid w:val="00027D1A"/>
    <w:rsid w:val="00030379"/>
    <w:rsid w:val="00030E6C"/>
    <w:rsid w:val="0003154D"/>
    <w:rsid w:val="00031C1D"/>
    <w:rsid w:val="00031C90"/>
    <w:rsid w:val="0003248B"/>
    <w:rsid w:val="00034C48"/>
    <w:rsid w:val="000419BA"/>
    <w:rsid w:val="00041A95"/>
    <w:rsid w:val="000427CB"/>
    <w:rsid w:val="000448C2"/>
    <w:rsid w:val="000456D7"/>
    <w:rsid w:val="00045CBD"/>
    <w:rsid w:val="00046408"/>
    <w:rsid w:val="00047943"/>
    <w:rsid w:val="00047DDF"/>
    <w:rsid w:val="00047EC7"/>
    <w:rsid w:val="0005300E"/>
    <w:rsid w:val="000554DC"/>
    <w:rsid w:val="00055F1F"/>
    <w:rsid w:val="000565C4"/>
    <w:rsid w:val="000601CD"/>
    <w:rsid w:val="000612D1"/>
    <w:rsid w:val="000621A8"/>
    <w:rsid w:val="00064B3E"/>
    <w:rsid w:val="00065F1C"/>
    <w:rsid w:val="00066891"/>
    <w:rsid w:val="0006768C"/>
    <w:rsid w:val="00067731"/>
    <w:rsid w:val="00071032"/>
    <w:rsid w:val="00073860"/>
    <w:rsid w:val="00075B66"/>
    <w:rsid w:val="000766B3"/>
    <w:rsid w:val="000820DA"/>
    <w:rsid w:val="000840C6"/>
    <w:rsid w:val="00085B82"/>
    <w:rsid w:val="00086E6E"/>
    <w:rsid w:val="00087322"/>
    <w:rsid w:val="000911E4"/>
    <w:rsid w:val="000913EC"/>
    <w:rsid w:val="00093E7E"/>
    <w:rsid w:val="00095722"/>
    <w:rsid w:val="00095795"/>
    <w:rsid w:val="000978C3"/>
    <w:rsid w:val="00097B52"/>
    <w:rsid w:val="00097D22"/>
    <w:rsid w:val="000A06CF"/>
    <w:rsid w:val="000A2C7E"/>
    <w:rsid w:val="000A409E"/>
    <w:rsid w:val="000A45AC"/>
    <w:rsid w:val="000A5EF9"/>
    <w:rsid w:val="000A6235"/>
    <w:rsid w:val="000A65BC"/>
    <w:rsid w:val="000A7F9C"/>
    <w:rsid w:val="000B0E72"/>
    <w:rsid w:val="000B465F"/>
    <w:rsid w:val="000B6115"/>
    <w:rsid w:val="000B6723"/>
    <w:rsid w:val="000B6E44"/>
    <w:rsid w:val="000B733F"/>
    <w:rsid w:val="000C082C"/>
    <w:rsid w:val="000C20DB"/>
    <w:rsid w:val="000C2D28"/>
    <w:rsid w:val="000C3691"/>
    <w:rsid w:val="000C37E4"/>
    <w:rsid w:val="000C5893"/>
    <w:rsid w:val="000C5FC4"/>
    <w:rsid w:val="000C710C"/>
    <w:rsid w:val="000D0AFE"/>
    <w:rsid w:val="000D1F67"/>
    <w:rsid w:val="000D380D"/>
    <w:rsid w:val="000D4510"/>
    <w:rsid w:val="000D5153"/>
    <w:rsid w:val="000D6CFC"/>
    <w:rsid w:val="000D718D"/>
    <w:rsid w:val="000D748C"/>
    <w:rsid w:val="000E01D4"/>
    <w:rsid w:val="000E198C"/>
    <w:rsid w:val="000E1D6A"/>
    <w:rsid w:val="000E2708"/>
    <w:rsid w:val="000E434A"/>
    <w:rsid w:val="000E441C"/>
    <w:rsid w:val="000E6DEC"/>
    <w:rsid w:val="000F0698"/>
    <w:rsid w:val="000F22CE"/>
    <w:rsid w:val="000F2DF3"/>
    <w:rsid w:val="000F3C2A"/>
    <w:rsid w:val="000F3F08"/>
    <w:rsid w:val="000F5102"/>
    <w:rsid w:val="000F698B"/>
    <w:rsid w:val="000F6F65"/>
    <w:rsid w:val="000F7E86"/>
    <w:rsid w:val="0010127A"/>
    <w:rsid w:val="001020BC"/>
    <w:rsid w:val="00103B38"/>
    <w:rsid w:val="00106334"/>
    <w:rsid w:val="00106A9F"/>
    <w:rsid w:val="0010728D"/>
    <w:rsid w:val="001072A8"/>
    <w:rsid w:val="001073FF"/>
    <w:rsid w:val="0011424E"/>
    <w:rsid w:val="00115B49"/>
    <w:rsid w:val="00117291"/>
    <w:rsid w:val="00123571"/>
    <w:rsid w:val="00123B5C"/>
    <w:rsid w:val="00124082"/>
    <w:rsid w:val="00126264"/>
    <w:rsid w:val="001301B1"/>
    <w:rsid w:val="00130E89"/>
    <w:rsid w:val="00132D36"/>
    <w:rsid w:val="00134CB5"/>
    <w:rsid w:val="001357DA"/>
    <w:rsid w:val="00141A2F"/>
    <w:rsid w:val="00142339"/>
    <w:rsid w:val="00142771"/>
    <w:rsid w:val="00142E27"/>
    <w:rsid w:val="00145505"/>
    <w:rsid w:val="00152C08"/>
    <w:rsid w:val="00153528"/>
    <w:rsid w:val="00153E28"/>
    <w:rsid w:val="00154A10"/>
    <w:rsid w:val="0015697F"/>
    <w:rsid w:val="00160A47"/>
    <w:rsid w:val="00160B00"/>
    <w:rsid w:val="001616C9"/>
    <w:rsid w:val="00162698"/>
    <w:rsid w:val="00162F78"/>
    <w:rsid w:val="0016310D"/>
    <w:rsid w:val="001643AC"/>
    <w:rsid w:val="00165362"/>
    <w:rsid w:val="001654B3"/>
    <w:rsid w:val="00170344"/>
    <w:rsid w:val="001708D0"/>
    <w:rsid w:val="00171D07"/>
    <w:rsid w:val="00172994"/>
    <w:rsid w:val="00173A44"/>
    <w:rsid w:val="0017516C"/>
    <w:rsid w:val="001751BF"/>
    <w:rsid w:val="0017539A"/>
    <w:rsid w:val="00175AB9"/>
    <w:rsid w:val="00181060"/>
    <w:rsid w:val="00181D66"/>
    <w:rsid w:val="00182304"/>
    <w:rsid w:val="0018379B"/>
    <w:rsid w:val="001848A8"/>
    <w:rsid w:val="00184EFC"/>
    <w:rsid w:val="0018585B"/>
    <w:rsid w:val="001918D7"/>
    <w:rsid w:val="00191CA1"/>
    <w:rsid w:val="00192CE3"/>
    <w:rsid w:val="00193116"/>
    <w:rsid w:val="00196957"/>
    <w:rsid w:val="001A08AA"/>
    <w:rsid w:val="001A298D"/>
    <w:rsid w:val="001A2A4D"/>
    <w:rsid w:val="001A3120"/>
    <w:rsid w:val="001A3291"/>
    <w:rsid w:val="001A5A88"/>
    <w:rsid w:val="001B0237"/>
    <w:rsid w:val="001B12EB"/>
    <w:rsid w:val="001B1C3C"/>
    <w:rsid w:val="001B284A"/>
    <w:rsid w:val="001B3190"/>
    <w:rsid w:val="001B4EA7"/>
    <w:rsid w:val="001C291C"/>
    <w:rsid w:val="001C3159"/>
    <w:rsid w:val="001C3A35"/>
    <w:rsid w:val="001C5DBB"/>
    <w:rsid w:val="001C602C"/>
    <w:rsid w:val="001C67F1"/>
    <w:rsid w:val="001C7645"/>
    <w:rsid w:val="001D3283"/>
    <w:rsid w:val="001D5FAC"/>
    <w:rsid w:val="001D61DA"/>
    <w:rsid w:val="001D6D1A"/>
    <w:rsid w:val="001D7E18"/>
    <w:rsid w:val="001E0240"/>
    <w:rsid w:val="001E073C"/>
    <w:rsid w:val="001E0C02"/>
    <w:rsid w:val="001E5108"/>
    <w:rsid w:val="001E7AB9"/>
    <w:rsid w:val="001F109F"/>
    <w:rsid w:val="001F2D35"/>
    <w:rsid w:val="001F51BB"/>
    <w:rsid w:val="00200178"/>
    <w:rsid w:val="002029A6"/>
    <w:rsid w:val="00203442"/>
    <w:rsid w:val="0020352D"/>
    <w:rsid w:val="0020374C"/>
    <w:rsid w:val="002045C1"/>
    <w:rsid w:val="00205782"/>
    <w:rsid w:val="00205968"/>
    <w:rsid w:val="002064FA"/>
    <w:rsid w:val="00207DB7"/>
    <w:rsid w:val="002106C8"/>
    <w:rsid w:val="00211DCE"/>
    <w:rsid w:val="00212373"/>
    <w:rsid w:val="00212DBF"/>
    <w:rsid w:val="00213548"/>
    <w:rsid w:val="002138EA"/>
    <w:rsid w:val="00214859"/>
    <w:rsid w:val="00214FBD"/>
    <w:rsid w:val="00222897"/>
    <w:rsid w:val="00222AD3"/>
    <w:rsid w:val="00222B3E"/>
    <w:rsid w:val="00223E29"/>
    <w:rsid w:val="00224B6F"/>
    <w:rsid w:val="00230AFA"/>
    <w:rsid w:val="00230C68"/>
    <w:rsid w:val="00231775"/>
    <w:rsid w:val="00231866"/>
    <w:rsid w:val="00231CB5"/>
    <w:rsid w:val="00232268"/>
    <w:rsid w:val="00232B45"/>
    <w:rsid w:val="00234306"/>
    <w:rsid w:val="0023446F"/>
    <w:rsid w:val="00235127"/>
    <w:rsid w:val="00235394"/>
    <w:rsid w:val="002363F5"/>
    <w:rsid w:val="00236424"/>
    <w:rsid w:val="002418EB"/>
    <w:rsid w:val="00241C1B"/>
    <w:rsid w:val="00241E5F"/>
    <w:rsid w:val="0024363B"/>
    <w:rsid w:val="0024471B"/>
    <w:rsid w:val="00245B6B"/>
    <w:rsid w:val="00245C0D"/>
    <w:rsid w:val="0024751D"/>
    <w:rsid w:val="0025035E"/>
    <w:rsid w:val="002517C4"/>
    <w:rsid w:val="0025345F"/>
    <w:rsid w:val="00254DE6"/>
    <w:rsid w:val="00257632"/>
    <w:rsid w:val="00260D4B"/>
    <w:rsid w:val="0026179F"/>
    <w:rsid w:val="00261EF2"/>
    <w:rsid w:val="00262278"/>
    <w:rsid w:val="00262A43"/>
    <w:rsid w:val="00265053"/>
    <w:rsid w:val="00266918"/>
    <w:rsid w:val="00267CD2"/>
    <w:rsid w:val="002715D3"/>
    <w:rsid w:val="002716E7"/>
    <w:rsid w:val="00272BC8"/>
    <w:rsid w:val="00274DB5"/>
    <w:rsid w:val="00274E1A"/>
    <w:rsid w:val="00275B3C"/>
    <w:rsid w:val="002763A8"/>
    <w:rsid w:val="0027745D"/>
    <w:rsid w:val="002803D6"/>
    <w:rsid w:val="00281D6A"/>
    <w:rsid w:val="00282213"/>
    <w:rsid w:val="002822F6"/>
    <w:rsid w:val="0028233A"/>
    <w:rsid w:val="00283084"/>
    <w:rsid w:val="0028309A"/>
    <w:rsid w:val="00284346"/>
    <w:rsid w:val="0028522B"/>
    <w:rsid w:val="00290654"/>
    <w:rsid w:val="00290810"/>
    <w:rsid w:val="00292B37"/>
    <w:rsid w:val="00293F12"/>
    <w:rsid w:val="00296B3D"/>
    <w:rsid w:val="002A05B0"/>
    <w:rsid w:val="002A1F95"/>
    <w:rsid w:val="002A1FF0"/>
    <w:rsid w:val="002A46DB"/>
    <w:rsid w:val="002A4F2C"/>
    <w:rsid w:val="002A4F8E"/>
    <w:rsid w:val="002A59D3"/>
    <w:rsid w:val="002A5B17"/>
    <w:rsid w:val="002B091A"/>
    <w:rsid w:val="002B10A5"/>
    <w:rsid w:val="002B3853"/>
    <w:rsid w:val="002B4609"/>
    <w:rsid w:val="002B5B16"/>
    <w:rsid w:val="002B5C26"/>
    <w:rsid w:val="002C0B4E"/>
    <w:rsid w:val="002C1961"/>
    <w:rsid w:val="002C1FC4"/>
    <w:rsid w:val="002C2C7C"/>
    <w:rsid w:val="002C36AF"/>
    <w:rsid w:val="002C4696"/>
    <w:rsid w:val="002C6AD5"/>
    <w:rsid w:val="002D05DD"/>
    <w:rsid w:val="002D0F19"/>
    <w:rsid w:val="002D44CF"/>
    <w:rsid w:val="002D4648"/>
    <w:rsid w:val="002D4EAC"/>
    <w:rsid w:val="002D5870"/>
    <w:rsid w:val="002D6417"/>
    <w:rsid w:val="002E08A7"/>
    <w:rsid w:val="002E12A7"/>
    <w:rsid w:val="002E44CF"/>
    <w:rsid w:val="002E4C55"/>
    <w:rsid w:val="002E775B"/>
    <w:rsid w:val="002F4093"/>
    <w:rsid w:val="002F6C9B"/>
    <w:rsid w:val="002F6EF4"/>
    <w:rsid w:val="002F796C"/>
    <w:rsid w:val="00300C95"/>
    <w:rsid w:val="003030D7"/>
    <w:rsid w:val="00303F1C"/>
    <w:rsid w:val="003040AA"/>
    <w:rsid w:val="00304E3F"/>
    <w:rsid w:val="0030502D"/>
    <w:rsid w:val="0030631E"/>
    <w:rsid w:val="00306331"/>
    <w:rsid w:val="003112DF"/>
    <w:rsid w:val="00312E62"/>
    <w:rsid w:val="00313F7E"/>
    <w:rsid w:val="003140D7"/>
    <w:rsid w:val="0031722E"/>
    <w:rsid w:val="00324944"/>
    <w:rsid w:val="00324C0D"/>
    <w:rsid w:val="003253ED"/>
    <w:rsid w:val="00331476"/>
    <w:rsid w:val="00332112"/>
    <w:rsid w:val="00332442"/>
    <w:rsid w:val="00332DD7"/>
    <w:rsid w:val="0033495C"/>
    <w:rsid w:val="00341E05"/>
    <w:rsid w:val="00341EE1"/>
    <w:rsid w:val="003449E6"/>
    <w:rsid w:val="003466ED"/>
    <w:rsid w:val="00350140"/>
    <w:rsid w:val="0035177D"/>
    <w:rsid w:val="003543FA"/>
    <w:rsid w:val="00355078"/>
    <w:rsid w:val="00356B37"/>
    <w:rsid w:val="00357342"/>
    <w:rsid w:val="00361187"/>
    <w:rsid w:val="00361491"/>
    <w:rsid w:val="00362C36"/>
    <w:rsid w:val="0036393F"/>
    <w:rsid w:val="003667FF"/>
    <w:rsid w:val="00366AFB"/>
    <w:rsid w:val="00367724"/>
    <w:rsid w:val="0037011B"/>
    <w:rsid w:val="00372085"/>
    <w:rsid w:val="00372B4D"/>
    <w:rsid w:val="00372CF7"/>
    <w:rsid w:val="0037533A"/>
    <w:rsid w:val="00376440"/>
    <w:rsid w:val="003772F3"/>
    <w:rsid w:val="003801CF"/>
    <w:rsid w:val="00381C9C"/>
    <w:rsid w:val="003823D1"/>
    <w:rsid w:val="003832EE"/>
    <w:rsid w:val="00392F4A"/>
    <w:rsid w:val="00394970"/>
    <w:rsid w:val="00395673"/>
    <w:rsid w:val="00395AD7"/>
    <w:rsid w:val="00396A8B"/>
    <w:rsid w:val="003A0B5D"/>
    <w:rsid w:val="003A1829"/>
    <w:rsid w:val="003A377C"/>
    <w:rsid w:val="003A49BE"/>
    <w:rsid w:val="003A4CB3"/>
    <w:rsid w:val="003A4DC3"/>
    <w:rsid w:val="003A4E9A"/>
    <w:rsid w:val="003A665A"/>
    <w:rsid w:val="003B3F20"/>
    <w:rsid w:val="003B5345"/>
    <w:rsid w:val="003B5D82"/>
    <w:rsid w:val="003B5F55"/>
    <w:rsid w:val="003B6D17"/>
    <w:rsid w:val="003B7165"/>
    <w:rsid w:val="003B7573"/>
    <w:rsid w:val="003C05A5"/>
    <w:rsid w:val="003C176C"/>
    <w:rsid w:val="003C3713"/>
    <w:rsid w:val="003C3DD0"/>
    <w:rsid w:val="003C55D3"/>
    <w:rsid w:val="003C6770"/>
    <w:rsid w:val="003C7323"/>
    <w:rsid w:val="003C74E2"/>
    <w:rsid w:val="003C7541"/>
    <w:rsid w:val="003C785B"/>
    <w:rsid w:val="003D262D"/>
    <w:rsid w:val="003D299E"/>
    <w:rsid w:val="003D2B31"/>
    <w:rsid w:val="003D3B31"/>
    <w:rsid w:val="003D44E8"/>
    <w:rsid w:val="003D4A2B"/>
    <w:rsid w:val="003D4EAA"/>
    <w:rsid w:val="003D50A9"/>
    <w:rsid w:val="003D56C3"/>
    <w:rsid w:val="003D6B1A"/>
    <w:rsid w:val="003E1394"/>
    <w:rsid w:val="003E2BDE"/>
    <w:rsid w:val="003E3A7C"/>
    <w:rsid w:val="003E5444"/>
    <w:rsid w:val="003E604E"/>
    <w:rsid w:val="003F038E"/>
    <w:rsid w:val="003F1D9E"/>
    <w:rsid w:val="003F2E02"/>
    <w:rsid w:val="003F4945"/>
    <w:rsid w:val="003F4CA1"/>
    <w:rsid w:val="003F512C"/>
    <w:rsid w:val="003F51B5"/>
    <w:rsid w:val="003F6038"/>
    <w:rsid w:val="00400ADD"/>
    <w:rsid w:val="004017C2"/>
    <w:rsid w:val="00403F8A"/>
    <w:rsid w:val="0040419A"/>
    <w:rsid w:val="00406887"/>
    <w:rsid w:val="0040756A"/>
    <w:rsid w:val="0041090A"/>
    <w:rsid w:val="0041510E"/>
    <w:rsid w:val="00421A46"/>
    <w:rsid w:val="00422BAA"/>
    <w:rsid w:val="00423635"/>
    <w:rsid w:val="004237D4"/>
    <w:rsid w:val="0042488C"/>
    <w:rsid w:val="00430E86"/>
    <w:rsid w:val="00431856"/>
    <w:rsid w:val="00431C74"/>
    <w:rsid w:val="00432377"/>
    <w:rsid w:val="00433282"/>
    <w:rsid w:val="00433FD7"/>
    <w:rsid w:val="004341A0"/>
    <w:rsid w:val="00435EC4"/>
    <w:rsid w:val="004361B4"/>
    <w:rsid w:val="00436D44"/>
    <w:rsid w:val="00440921"/>
    <w:rsid w:val="004409DE"/>
    <w:rsid w:val="00440AB8"/>
    <w:rsid w:val="00441C2A"/>
    <w:rsid w:val="00442170"/>
    <w:rsid w:val="004430CF"/>
    <w:rsid w:val="00443CC6"/>
    <w:rsid w:val="00444225"/>
    <w:rsid w:val="00444D6C"/>
    <w:rsid w:val="00450EF8"/>
    <w:rsid w:val="0045200F"/>
    <w:rsid w:val="004543ED"/>
    <w:rsid w:val="004553B1"/>
    <w:rsid w:val="004553B9"/>
    <w:rsid w:val="0046402B"/>
    <w:rsid w:val="004645B3"/>
    <w:rsid w:val="00465F13"/>
    <w:rsid w:val="0046699D"/>
    <w:rsid w:val="00466C94"/>
    <w:rsid w:val="004677E4"/>
    <w:rsid w:val="004704E5"/>
    <w:rsid w:val="00470A74"/>
    <w:rsid w:val="004759C8"/>
    <w:rsid w:val="00480616"/>
    <w:rsid w:val="0048134C"/>
    <w:rsid w:val="004824CE"/>
    <w:rsid w:val="004828C3"/>
    <w:rsid w:val="00485DDA"/>
    <w:rsid w:val="00487192"/>
    <w:rsid w:val="00490611"/>
    <w:rsid w:val="004912EB"/>
    <w:rsid w:val="0049156D"/>
    <w:rsid w:val="00496E13"/>
    <w:rsid w:val="00497049"/>
    <w:rsid w:val="00497809"/>
    <w:rsid w:val="004A035D"/>
    <w:rsid w:val="004A0D35"/>
    <w:rsid w:val="004A17C7"/>
    <w:rsid w:val="004A2A41"/>
    <w:rsid w:val="004A41BD"/>
    <w:rsid w:val="004A4E6C"/>
    <w:rsid w:val="004A4F25"/>
    <w:rsid w:val="004A782C"/>
    <w:rsid w:val="004A7ADF"/>
    <w:rsid w:val="004B070C"/>
    <w:rsid w:val="004B103C"/>
    <w:rsid w:val="004B1EF8"/>
    <w:rsid w:val="004B3910"/>
    <w:rsid w:val="004B5CEC"/>
    <w:rsid w:val="004B693D"/>
    <w:rsid w:val="004B7715"/>
    <w:rsid w:val="004B7C86"/>
    <w:rsid w:val="004C1C7C"/>
    <w:rsid w:val="004C3B1D"/>
    <w:rsid w:val="004C6645"/>
    <w:rsid w:val="004C67E0"/>
    <w:rsid w:val="004C72B1"/>
    <w:rsid w:val="004D072B"/>
    <w:rsid w:val="004D0C02"/>
    <w:rsid w:val="004D0ED5"/>
    <w:rsid w:val="004D1B91"/>
    <w:rsid w:val="004D1DFD"/>
    <w:rsid w:val="004D2B59"/>
    <w:rsid w:val="004D2BE8"/>
    <w:rsid w:val="004D3B52"/>
    <w:rsid w:val="004D42E8"/>
    <w:rsid w:val="004D521F"/>
    <w:rsid w:val="004D7A6A"/>
    <w:rsid w:val="004D7E24"/>
    <w:rsid w:val="004E1A1D"/>
    <w:rsid w:val="004E2E83"/>
    <w:rsid w:val="004E73B0"/>
    <w:rsid w:val="004E7629"/>
    <w:rsid w:val="004E798E"/>
    <w:rsid w:val="004F09C1"/>
    <w:rsid w:val="004F0AD1"/>
    <w:rsid w:val="004F2F68"/>
    <w:rsid w:val="004F5D79"/>
    <w:rsid w:val="004F6299"/>
    <w:rsid w:val="004F7A3D"/>
    <w:rsid w:val="0050058D"/>
    <w:rsid w:val="005019ED"/>
    <w:rsid w:val="005044B5"/>
    <w:rsid w:val="00505026"/>
    <w:rsid w:val="00505BFA"/>
    <w:rsid w:val="005060C0"/>
    <w:rsid w:val="00507F71"/>
    <w:rsid w:val="0051034C"/>
    <w:rsid w:val="00512C05"/>
    <w:rsid w:val="005139C2"/>
    <w:rsid w:val="00515234"/>
    <w:rsid w:val="00515703"/>
    <w:rsid w:val="00515D84"/>
    <w:rsid w:val="00517307"/>
    <w:rsid w:val="0052182F"/>
    <w:rsid w:val="00521AAC"/>
    <w:rsid w:val="00521B8C"/>
    <w:rsid w:val="00522D01"/>
    <w:rsid w:val="0052307A"/>
    <w:rsid w:val="005242F0"/>
    <w:rsid w:val="00524CA9"/>
    <w:rsid w:val="00526B6F"/>
    <w:rsid w:val="0052753D"/>
    <w:rsid w:val="0053142A"/>
    <w:rsid w:val="0053206E"/>
    <w:rsid w:val="005347FC"/>
    <w:rsid w:val="00535758"/>
    <w:rsid w:val="00540A87"/>
    <w:rsid w:val="00542384"/>
    <w:rsid w:val="00542487"/>
    <w:rsid w:val="00543D19"/>
    <w:rsid w:val="00544702"/>
    <w:rsid w:val="005479F5"/>
    <w:rsid w:val="00547C6B"/>
    <w:rsid w:val="00547D36"/>
    <w:rsid w:val="00550BCC"/>
    <w:rsid w:val="00551B83"/>
    <w:rsid w:val="005558CF"/>
    <w:rsid w:val="00556E1D"/>
    <w:rsid w:val="00556F07"/>
    <w:rsid w:val="00560492"/>
    <w:rsid w:val="0056126B"/>
    <w:rsid w:val="00561D8D"/>
    <w:rsid w:val="005655DA"/>
    <w:rsid w:val="005658F5"/>
    <w:rsid w:val="00566DAC"/>
    <w:rsid w:val="0056763E"/>
    <w:rsid w:val="00570EB9"/>
    <w:rsid w:val="005713B7"/>
    <w:rsid w:val="0057169E"/>
    <w:rsid w:val="0057346A"/>
    <w:rsid w:val="00577A52"/>
    <w:rsid w:val="00580107"/>
    <w:rsid w:val="005811BC"/>
    <w:rsid w:val="0058233B"/>
    <w:rsid w:val="00584AC5"/>
    <w:rsid w:val="005850C9"/>
    <w:rsid w:val="00586806"/>
    <w:rsid w:val="00586C80"/>
    <w:rsid w:val="0058747E"/>
    <w:rsid w:val="005903D9"/>
    <w:rsid w:val="005910B3"/>
    <w:rsid w:val="0059161C"/>
    <w:rsid w:val="005927CF"/>
    <w:rsid w:val="00592DE5"/>
    <w:rsid w:val="005939A4"/>
    <w:rsid w:val="00594CF2"/>
    <w:rsid w:val="00595917"/>
    <w:rsid w:val="00597DA3"/>
    <w:rsid w:val="005A1864"/>
    <w:rsid w:val="005A1B40"/>
    <w:rsid w:val="005A4854"/>
    <w:rsid w:val="005A7306"/>
    <w:rsid w:val="005A7381"/>
    <w:rsid w:val="005A772A"/>
    <w:rsid w:val="005B207E"/>
    <w:rsid w:val="005B2292"/>
    <w:rsid w:val="005B41E8"/>
    <w:rsid w:val="005B587B"/>
    <w:rsid w:val="005B653A"/>
    <w:rsid w:val="005B7115"/>
    <w:rsid w:val="005C2B85"/>
    <w:rsid w:val="005C2F48"/>
    <w:rsid w:val="005C3B7F"/>
    <w:rsid w:val="005C6516"/>
    <w:rsid w:val="005C6689"/>
    <w:rsid w:val="005C7544"/>
    <w:rsid w:val="005D087C"/>
    <w:rsid w:val="005D1F5B"/>
    <w:rsid w:val="005D2248"/>
    <w:rsid w:val="005D3F3A"/>
    <w:rsid w:val="005D4B05"/>
    <w:rsid w:val="005D6A89"/>
    <w:rsid w:val="005D6D26"/>
    <w:rsid w:val="005D761F"/>
    <w:rsid w:val="005E4119"/>
    <w:rsid w:val="005E7F27"/>
    <w:rsid w:val="005F4A7E"/>
    <w:rsid w:val="005F5E51"/>
    <w:rsid w:val="005F6372"/>
    <w:rsid w:val="005F6F42"/>
    <w:rsid w:val="00600AD8"/>
    <w:rsid w:val="00600C7E"/>
    <w:rsid w:val="00603C1C"/>
    <w:rsid w:val="00604EDB"/>
    <w:rsid w:val="00610D3E"/>
    <w:rsid w:val="00610D51"/>
    <w:rsid w:val="00612402"/>
    <w:rsid w:val="0061646C"/>
    <w:rsid w:val="00621109"/>
    <w:rsid w:val="006216A8"/>
    <w:rsid w:val="006235EE"/>
    <w:rsid w:val="0062498C"/>
    <w:rsid w:val="00624E02"/>
    <w:rsid w:val="006258A2"/>
    <w:rsid w:val="006301BA"/>
    <w:rsid w:val="00634095"/>
    <w:rsid w:val="006354A8"/>
    <w:rsid w:val="006362FF"/>
    <w:rsid w:val="00637E68"/>
    <w:rsid w:val="00640F60"/>
    <w:rsid w:val="006416FA"/>
    <w:rsid w:val="00641CD2"/>
    <w:rsid w:val="00642564"/>
    <w:rsid w:val="00642ED4"/>
    <w:rsid w:val="00645857"/>
    <w:rsid w:val="00645BA4"/>
    <w:rsid w:val="00650223"/>
    <w:rsid w:val="00650609"/>
    <w:rsid w:val="00654E66"/>
    <w:rsid w:val="006550A5"/>
    <w:rsid w:val="006604A7"/>
    <w:rsid w:val="006604E7"/>
    <w:rsid w:val="0066272C"/>
    <w:rsid w:val="00662AB0"/>
    <w:rsid w:val="00664C27"/>
    <w:rsid w:val="006670DA"/>
    <w:rsid w:val="00667285"/>
    <w:rsid w:val="00670916"/>
    <w:rsid w:val="00671E20"/>
    <w:rsid w:val="0067302C"/>
    <w:rsid w:val="00673BA4"/>
    <w:rsid w:val="00674961"/>
    <w:rsid w:val="00675D52"/>
    <w:rsid w:val="00676D1F"/>
    <w:rsid w:val="00680165"/>
    <w:rsid w:val="00680AF8"/>
    <w:rsid w:val="0068235D"/>
    <w:rsid w:val="00685642"/>
    <w:rsid w:val="006856E5"/>
    <w:rsid w:val="006859B7"/>
    <w:rsid w:val="00685A73"/>
    <w:rsid w:val="00686ABB"/>
    <w:rsid w:val="00686FBC"/>
    <w:rsid w:val="0068737B"/>
    <w:rsid w:val="00693B9B"/>
    <w:rsid w:val="0069720F"/>
    <w:rsid w:val="006A019B"/>
    <w:rsid w:val="006A18D4"/>
    <w:rsid w:val="006A3282"/>
    <w:rsid w:val="006B007B"/>
    <w:rsid w:val="006B0D02"/>
    <w:rsid w:val="006B1EDA"/>
    <w:rsid w:val="006B3906"/>
    <w:rsid w:val="006B4546"/>
    <w:rsid w:val="006B463E"/>
    <w:rsid w:val="006B46D8"/>
    <w:rsid w:val="006B544C"/>
    <w:rsid w:val="006B572C"/>
    <w:rsid w:val="006B6075"/>
    <w:rsid w:val="006B6A9B"/>
    <w:rsid w:val="006B6FF1"/>
    <w:rsid w:val="006B733A"/>
    <w:rsid w:val="006B7B74"/>
    <w:rsid w:val="006C3095"/>
    <w:rsid w:val="006C34E8"/>
    <w:rsid w:val="006C5AA6"/>
    <w:rsid w:val="006C672B"/>
    <w:rsid w:val="006C674B"/>
    <w:rsid w:val="006C6F27"/>
    <w:rsid w:val="006D0C78"/>
    <w:rsid w:val="006D1502"/>
    <w:rsid w:val="006D1755"/>
    <w:rsid w:val="006D2A0F"/>
    <w:rsid w:val="006D4225"/>
    <w:rsid w:val="006D47D2"/>
    <w:rsid w:val="006D611D"/>
    <w:rsid w:val="006D6933"/>
    <w:rsid w:val="006D77BB"/>
    <w:rsid w:val="006E1144"/>
    <w:rsid w:val="006E1AD7"/>
    <w:rsid w:val="006E1E48"/>
    <w:rsid w:val="006E2345"/>
    <w:rsid w:val="006E4C6E"/>
    <w:rsid w:val="006E4F62"/>
    <w:rsid w:val="006E7CBF"/>
    <w:rsid w:val="006F0923"/>
    <w:rsid w:val="006F2B4E"/>
    <w:rsid w:val="006F2BE0"/>
    <w:rsid w:val="006F3AB2"/>
    <w:rsid w:val="006F5898"/>
    <w:rsid w:val="006F7AD5"/>
    <w:rsid w:val="00702E17"/>
    <w:rsid w:val="0070646B"/>
    <w:rsid w:val="007066FA"/>
    <w:rsid w:val="00706C55"/>
    <w:rsid w:val="00707941"/>
    <w:rsid w:val="00712498"/>
    <w:rsid w:val="007128E1"/>
    <w:rsid w:val="00712B9A"/>
    <w:rsid w:val="00712FE7"/>
    <w:rsid w:val="00712FE9"/>
    <w:rsid w:val="00713D69"/>
    <w:rsid w:val="007141ED"/>
    <w:rsid w:val="00715BCC"/>
    <w:rsid w:val="00716E9F"/>
    <w:rsid w:val="00720840"/>
    <w:rsid w:val="00721B92"/>
    <w:rsid w:val="00721FC8"/>
    <w:rsid w:val="00723BD0"/>
    <w:rsid w:val="00724F51"/>
    <w:rsid w:val="00726D4D"/>
    <w:rsid w:val="0072739F"/>
    <w:rsid w:val="00727982"/>
    <w:rsid w:val="007307BC"/>
    <w:rsid w:val="00732A9C"/>
    <w:rsid w:val="00734996"/>
    <w:rsid w:val="007366B9"/>
    <w:rsid w:val="00736F21"/>
    <w:rsid w:val="0074030B"/>
    <w:rsid w:val="0074101D"/>
    <w:rsid w:val="00741A10"/>
    <w:rsid w:val="00742689"/>
    <w:rsid w:val="00746E2C"/>
    <w:rsid w:val="00747A2C"/>
    <w:rsid w:val="00750CEB"/>
    <w:rsid w:val="00752857"/>
    <w:rsid w:val="007546AF"/>
    <w:rsid w:val="00757484"/>
    <w:rsid w:val="00762C4B"/>
    <w:rsid w:val="00762E73"/>
    <w:rsid w:val="0076572F"/>
    <w:rsid w:val="00765FC8"/>
    <w:rsid w:val="007661AA"/>
    <w:rsid w:val="007664C6"/>
    <w:rsid w:val="00770020"/>
    <w:rsid w:val="00770473"/>
    <w:rsid w:val="00770490"/>
    <w:rsid w:val="00774217"/>
    <w:rsid w:val="00774B4C"/>
    <w:rsid w:val="007755E7"/>
    <w:rsid w:val="0078017C"/>
    <w:rsid w:val="007808DE"/>
    <w:rsid w:val="00780A03"/>
    <w:rsid w:val="00781288"/>
    <w:rsid w:val="00781EDC"/>
    <w:rsid w:val="0078274A"/>
    <w:rsid w:val="007834B7"/>
    <w:rsid w:val="0078368E"/>
    <w:rsid w:val="0078499B"/>
    <w:rsid w:val="00785196"/>
    <w:rsid w:val="00785654"/>
    <w:rsid w:val="00785FEE"/>
    <w:rsid w:val="00786955"/>
    <w:rsid w:val="00793494"/>
    <w:rsid w:val="0079526E"/>
    <w:rsid w:val="00796FC6"/>
    <w:rsid w:val="007A11FF"/>
    <w:rsid w:val="007A17CA"/>
    <w:rsid w:val="007A28DC"/>
    <w:rsid w:val="007A446F"/>
    <w:rsid w:val="007A52C4"/>
    <w:rsid w:val="007A6272"/>
    <w:rsid w:val="007A667F"/>
    <w:rsid w:val="007A6920"/>
    <w:rsid w:val="007A743E"/>
    <w:rsid w:val="007B0450"/>
    <w:rsid w:val="007B0D50"/>
    <w:rsid w:val="007B0E1D"/>
    <w:rsid w:val="007B21C5"/>
    <w:rsid w:val="007B319F"/>
    <w:rsid w:val="007B3B93"/>
    <w:rsid w:val="007B505C"/>
    <w:rsid w:val="007C0B20"/>
    <w:rsid w:val="007C11E3"/>
    <w:rsid w:val="007C2B61"/>
    <w:rsid w:val="007C3B6C"/>
    <w:rsid w:val="007C3C41"/>
    <w:rsid w:val="007C742F"/>
    <w:rsid w:val="007C772F"/>
    <w:rsid w:val="007D1DF5"/>
    <w:rsid w:val="007D2044"/>
    <w:rsid w:val="007D4E54"/>
    <w:rsid w:val="007D5A9E"/>
    <w:rsid w:val="007D6048"/>
    <w:rsid w:val="007D6C01"/>
    <w:rsid w:val="007D7875"/>
    <w:rsid w:val="007E02AD"/>
    <w:rsid w:val="007E1F3B"/>
    <w:rsid w:val="007E1FF2"/>
    <w:rsid w:val="007E2CA9"/>
    <w:rsid w:val="007E4809"/>
    <w:rsid w:val="007E56D8"/>
    <w:rsid w:val="007E5CFE"/>
    <w:rsid w:val="007E5DE0"/>
    <w:rsid w:val="007F015A"/>
    <w:rsid w:val="007F0E1E"/>
    <w:rsid w:val="007F10DA"/>
    <w:rsid w:val="007F13F5"/>
    <w:rsid w:val="007F182F"/>
    <w:rsid w:val="007F2E80"/>
    <w:rsid w:val="007F39F4"/>
    <w:rsid w:val="007F42D6"/>
    <w:rsid w:val="007F4A9E"/>
    <w:rsid w:val="007F4EDC"/>
    <w:rsid w:val="007F628B"/>
    <w:rsid w:val="007F62EA"/>
    <w:rsid w:val="007F6311"/>
    <w:rsid w:val="007F700C"/>
    <w:rsid w:val="007F7E57"/>
    <w:rsid w:val="008002C6"/>
    <w:rsid w:val="00800FC8"/>
    <w:rsid w:val="00801967"/>
    <w:rsid w:val="0080248E"/>
    <w:rsid w:val="008072FF"/>
    <w:rsid w:val="0080788A"/>
    <w:rsid w:val="0081046D"/>
    <w:rsid w:val="00810FB0"/>
    <w:rsid w:val="0081689A"/>
    <w:rsid w:val="00821877"/>
    <w:rsid w:val="00821FE2"/>
    <w:rsid w:val="0082247A"/>
    <w:rsid w:val="008240E1"/>
    <w:rsid w:val="0082583A"/>
    <w:rsid w:val="00826532"/>
    <w:rsid w:val="0083000A"/>
    <w:rsid w:val="008322D6"/>
    <w:rsid w:val="00832C69"/>
    <w:rsid w:val="0083389F"/>
    <w:rsid w:val="00835C3C"/>
    <w:rsid w:val="00835EAB"/>
    <w:rsid w:val="00836C44"/>
    <w:rsid w:val="00840540"/>
    <w:rsid w:val="00842B4F"/>
    <w:rsid w:val="00842CF5"/>
    <w:rsid w:val="00843B8B"/>
    <w:rsid w:val="00844FB7"/>
    <w:rsid w:val="00850D05"/>
    <w:rsid w:val="008510F1"/>
    <w:rsid w:val="0085170E"/>
    <w:rsid w:val="00853D2E"/>
    <w:rsid w:val="00853D81"/>
    <w:rsid w:val="0085456F"/>
    <w:rsid w:val="00854912"/>
    <w:rsid w:val="00855508"/>
    <w:rsid w:val="008556A6"/>
    <w:rsid w:val="00861537"/>
    <w:rsid w:val="00861E44"/>
    <w:rsid w:val="008627A1"/>
    <w:rsid w:val="008634C4"/>
    <w:rsid w:val="00863702"/>
    <w:rsid w:val="00863AFE"/>
    <w:rsid w:val="00863EBB"/>
    <w:rsid w:val="00866314"/>
    <w:rsid w:val="008671F5"/>
    <w:rsid w:val="00871645"/>
    <w:rsid w:val="00872512"/>
    <w:rsid w:val="008730D9"/>
    <w:rsid w:val="00874266"/>
    <w:rsid w:val="00874FE0"/>
    <w:rsid w:val="00875CB4"/>
    <w:rsid w:val="008764E7"/>
    <w:rsid w:val="008822AA"/>
    <w:rsid w:val="00883B9E"/>
    <w:rsid w:val="00884014"/>
    <w:rsid w:val="00885543"/>
    <w:rsid w:val="00885903"/>
    <w:rsid w:val="00885DDB"/>
    <w:rsid w:val="00891A01"/>
    <w:rsid w:val="008921D3"/>
    <w:rsid w:val="00892527"/>
    <w:rsid w:val="00892646"/>
    <w:rsid w:val="00893454"/>
    <w:rsid w:val="00894CDE"/>
    <w:rsid w:val="008A0249"/>
    <w:rsid w:val="008A24BF"/>
    <w:rsid w:val="008A4BA1"/>
    <w:rsid w:val="008A6264"/>
    <w:rsid w:val="008B0C15"/>
    <w:rsid w:val="008B24BB"/>
    <w:rsid w:val="008B4235"/>
    <w:rsid w:val="008B6A34"/>
    <w:rsid w:val="008B6E98"/>
    <w:rsid w:val="008B7BBD"/>
    <w:rsid w:val="008B7DF8"/>
    <w:rsid w:val="008C0ECF"/>
    <w:rsid w:val="008C198A"/>
    <w:rsid w:val="008C597F"/>
    <w:rsid w:val="008C5EEC"/>
    <w:rsid w:val="008C60E9"/>
    <w:rsid w:val="008D5814"/>
    <w:rsid w:val="008D73E1"/>
    <w:rsid w:val="008E0A4B"/>
    <w:rsid w:val="008E1312"/>
    <w:rsid w:val="008E314F"/>
    <w:rsid w:val="008E4239"/>
    <w:rsid w:val="008E4A88"/>
    <w:rsid w:val="008E4FC9"/>
    <w:rsid w:val="008E715E"/>
    <w:rsid w:val="008F10E2"/>
    <w:rsid w:val="008F2C5A"/>
    <w:rsid w:val="008F4093"/>
    <w:rsid w:val="008F616D"/>
    <w:rsid w:val="008F6413"/>
    <w:rsid w:val="008F64D1"/>
    <w:rsid w:val="008F68CF"/>
    <w:rsid w:val="008F6DE8"/>
    <w:rsid w:val="008F7D93"/>
    <w:rsid w:val="0090028C"/>
    <w:rsid w:val="009023FF"/>
    <w:rsid w:val="00902528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2182B"/>
    <w:rsid w:val="00922EBD"/>
    <w:rsid w:val="00927141"/>
    <w:rsid w:val="00930C81"/>
    <w:rsid w:val="00930D32"/>
    <w:rsid w:val="00931377"/>
    <w:rsid w:val="00931702"/>
    <w:rsid w:val="00931937"/>
    <w:rsid w:val="00932EA8"/>
    <w:rsid w:val="0093304F"/>
    <w:rsid w:val="00933D69"/>
    <w:rsid w:val="00934380"/>
    <w:rsid w:val="0093488A"/>
    <w:rsid w:val="00934967"/>
    <w:rsid w:val="00934D4B"/>
    <w:rsid w:val="00935866"/>
    <w:rsid w:val="009403DA"/>
    <w:rsid w:val="00944AB4"/>
    <w:rsid w:val="009526FD"/>
    <w:rsid w:val="00952E14"/>
    <w:rsid w:val="00953F9A"/>
    <w:rsid w:val="00954B7C"/>
    <w:rsid w:val="0095554B"/>
    <w:rsid w:val="009555F3"/>
    <w:rsid w:val="00955D91"/>
    <w:rsid w:val="00956080"/>
    <w:rsid w:val="0095748C"/>
    <w:rsid w:val="0096100C"/>
    <w:rsid w:val="0096268B"/>
    <w:rsid w:val="00965EC6"/>
    <w:rsid w:val="00966889"/>
    <w:rsid w:val="0096741E"/>
    <w:rsid w:val="009701F2"/>
    <w:rsid w:val="00970AC3"/>
    <w:rsid w:val="009743E7"/>
    <w:rsid w:val="00976913"/>
    <w:rsid w:val="0097725B"/>
    <w:rsid w:val="009776DE"/>
    <w:rsid w:val="0098134C"/>
    <w:rsid w:val="009819AE"/>
    <w:rsid w:val="009829B0"/>
    <w:rsid w:val="00983072"/>
    <w:rsid w:val="00983910"/>
    <w:rsid w:val="00983A27"/>
    <w:rsid w:val="00984936"/>
    <w:rsid w:val="00991A76"/>
    <w:rsid w:val="009928D4"/>
    <w:rsid w:val="00996AC8"/>
    <w:rsid w:val="00997691"/>
    <w:rsid w:val="009A2280"/>
    <w:rsid w:val="009A2C6C"/>
    <w:rsid w:val="009A63D1"/>
    <w:rsid w:val="009B1D86"/>
    <w:rsid w:val="009B22A6"/>
    <w:rsid w:val="009B2CB0"/>
    <w:rsid w:val="009B39E0"/>
    <w:rsid w:val="009B48F1"/>
    <w:rsid w:val="009B5F0E"/>
    <w:rsid w:val="009B6CC1"/>
    <w:rsid w:val="009B7E24"/>
    <w:rsid w:val="009C0567"/>
    <w:rsid w:val="009C0727"/>
    <w:rsid w:val="009C0D13"/>
    <w:rsid w:val="009C0F38"/>
    <w:rsid w:val="009C1996"/>
    <w:rsid w:val="009C1AD5"/>
    <w:rsid w:val="009C2D1D"/>
    <w:rsid w:val="009C3890"/>
    <w:rsid w:val="009C40A2"/>
    <w:rsid w:val="009C40E1"/>
    <w:rsid w:val="009C4A6F"/>
    <w:rsid w:val="009C628D"/>
    <w:rsid w:val="009D0348"/>
    <w:rsid w:val="009D1BE4"/>
    <w:rsid w:val="009D2D08"/>
    <w:rsid w:val="009D5712"/>
    <w:rsid w:val="009D5DE0"/>
    <w:rsid w:val="009D62B1"/>
    <w:rsid w:val="009D77E8"/>
    <w:rsid w:val="009E0843"/>
    <w:rsid w:val="009E2929"/>
    <w:rsid w:val="009E5870"/>
    <w:rsid w:val="009F370F"/>
    <w:rsid w:val="009F3DD0"/>
    <w:rsid w:val="009F4F3C"/>
    <w:rsid w:val="009F67CE"/>
    <w:rsid w:val="00A0535F"/>
    <w:rsid w:val="00A05FD2"/>
    <w:rsid w:val="00A068D6"/>
    <w:rsid w:val="00A07C99"/>
    <w:rsid w:val="00A126D8"/>
    <w:rsid w:val="00A12BC1"/>
    <w:rsid w:val="00A17573"/>
    <w:rsid w:val="00A210CC"/>
    <w:rsid w:val="00A21EDD"/>
    <w:rsid w:val="00A23256"/>
    <w:rsid w:val="00A24295"/>
    <w:rsid w:val="00A27CFA"/>
    <w:rsid w:val="00A32840"/>
    <w:rsid w:val="00A33FD3"/>
    <w:rsid w:val="00A34818"/>
    <w:rsid w:val="00A35A6B"/>
    <w:rsid w:val="00A35E34"/>
    <w:rsid w:val="00A35E63"/>
    <w:rsid w:val="00A36214"/>
    <w:rsid w:val="00A426D9"/>
    <w:rsid w:val="00A44EBA"/>
    <w:rsid w:val="00A500BD"/>
    <w:rsid w:val="00A50244"/>
    <w:rsid w:val="00A50E31"/>
    <w:rsid w:val="00A522EF"/>
    <w:rsid w:val="00A5392F"/>
    <w:rsid w:val="00A53DA9"/>
    <w:rsid w:val="00A55F4E"/>
    <w:rsid w:val="00A56F41"/>
    <w:rsid w:val="00A57448"/>
    <w:rsid w:val="00A57ACE"/>
    <w:rsid w:val="00A60250"/>
    <w:rsid w:val="00A61831"/>
    <w:rsid w:val="00A634BF"/>
    <w:rsid w:val="00A6446C"/>
    <w:rsid w:val="00A653A6"/>
    <w:rsid w:val="00A65439"/>
    <w:rsid w:val="00A66640"/>
    <w:rsid w:val="00A66F72"/>
    <w:rsid w:val="00A67244"/>
    <w:rsid w:val="00A67CA1"/>
    <w:rsid w:val="00A712A2"/>
    <w:rsid w:val="00A720CF"/>
    <w:rsid w:val="00A72864"/>
    <w:rsid w:val="00A73A6E"/>
    <w:rsid w:val="00A73DDE"/>
    <w:rsid w:val="00A75759"/>
    <w:rsid w:val="00A75A43"/>
    <w:rsid w:val="00A77306"/>
    <w:rsid w:val="00A800FA"/>
    <w:rsid w:val="00A81045"/>
    <w:rsid w:val="00A81933"/>
    <w:rsid w:val="00A81B15"/>
    <w:rsid w:val="00A83A07"/>
    <w:rsid w:val="00A84318"/>
    <w:rsid w:val="00A85198"/>
    <w:rsid w:val="00A85234"/>
    <w:rsid w:val="00A85DBC"/>
    <w:rsid w:val="00A87366"/>
    <w:rsid w:val="00A878EF"/>
    <w:rsid w:val="00A938E6"/>
    <w:rsid w:val="00A93D3C"/>
    <w:rsid w:val="00A9656B"/>
    <w:rsid w:val="00A96E8B"/>
    <w:rsid w:val="00AA0F2D"/>
    <w:rsid w:val="00AA24C1"/>
    <w:rsid w:val="00AA4AD3"/>
    <w:rsid w:val="00AA4CA6"/>
    <w:rsid w:val="00AA4DD5"/>
    <w:rsid w:val="00AA4E6F"/>
    <w:rsid w:val="00AA5DEE"/>
    <w:rsid w:val="00AB3D61"/>
    <w:rsid w:val="00AB3F85"/>
    <w:rsid w:val="00AB5066"/>
    <w:rsid w:val="00AB601B"/>
    <w:rsid w:val="00AC062B"/>
    <w:rsid w:val="00AC0B13"/>
    <w:rsid w:val="00AC0B5C"/>
    <w:rsid w:val="00AC0EFF"/>
    <w:rsid w:val="00AC1270"/>
    <w:rsid w:val="00AC12AF"/>
    <w:rsid w:val="00AC2665"/>
    <w:rsid w:val="00AC2EEB"/>
    <w:rsid w:val="00AC37CE"/>
    <w:rsid w:val="00AC3951"/>
    <w:rsid w:val="00AC5005"/>
    <w:rsid w:val="00AC654A"/>
    <w:rsid w:val="00AC670F"/>
    <w:rsid w:val="00AC6B3D"/>
    <w:rsid w:val="00AC6DB8"/>
    <w:rsid w:val="00AD0039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491B"/>
    <w:rsid w:val="00AF4F26"/>
    <w:rsid w:val="00AF5E4D"/>
    <w:rsid w:val="00B01679"/>
    <w:rsid w:val="00B02756"/>
    <w:rsid w:val="00B02F68"/>
    <w:rsid w:val="00B036B9"/>
    <w:rsid w:val="00B03CAE"/>
    <w:rsid w:val="00B05546"/>
    <w:rsid w:val="00B061B3"/>
    <w:rsid w:val="00B067A5"/>
    <w:rsid w:val="00B06E27"/>
    <w:rsid w:val="00B06FDC"/>
    <w:rsid w:val="00B122E8"/>
    <w:rsid w:val="00B12421"/>
    <w:rsid w:val="00B12FE2"/>
    <w:rsid w:val="00B13FA3"/>
    <w:rsid w:val="00B15D95"/>
    <w:rsid w:val="00B15E24"/>
    <w:rsid w:val="00B16291"/>
    <w:rsid w:val="00B17B1B"/>
    <w:rsid w:val="00B17D14"/>
    <w:rsid w:val="00B221C6"/>
    <w:rsid w:val="00B228E3"/>
    <w:rsid w:val="00B22E92"/>
    <w:rsid w:val="00B23839"/>
    <w:rsid w:val="00B244B6"/>
    <w:rsid w:val="00B26074"/>
    <w:rsid w:val="00B260AF"/>
    <w:rsid w:val="00B26F30"/>
    <w:rsid w:val="00B30F2A"/>
    <w:rsid w:val="00B31FB5"/>
    <w:rsid w:val="00B3223D"/>
    <w:rsid w:val="00B34988"/>
    <w:rsid w:val="00B36870"/>
    <w:rsid w:val="00B3698F"/>
    <w:rsid w:val="00B37377"/>
    <w:rsid w:val="00B406C1"/>
    <w:rsid w:val="00B42372"/>
    <w:rsid w:val="00B42C7A"/>
    <w:rsid w:val="00B44009"/>
    <w:rsid w:val="00B463D4"/>
    <w:rsid w:val="00B463E3"/>
    <w:rsid w:val="00B47B48"/>
    <w:rsid w:val="00B50390"/>
    <w:rsid w:val="00B5192D"/>
    <w:rsid w:val="00B5566F"/>
    <w:rsid w:val="00B557DB"/>
    <w:rsid w:val="00B558AB"/>
    <w:rsid w:val="00B60148"/>
    <w:rsid w:val="00B60991"/>
    <w:rsid w:val="00B62D3B"/>
    <w:rsid w:val="00B64ABD"/>
    <w:rsid w:val="00B6703B"/>
    <w:rsid w:val="00B703DC"/>
    <w:rsid w:val="00B70989"/>
    <w:rsid w:val="00B73149"/>
    <w:rsid w:val="00B7345A"/>
    <w:rsid w:val="00B73543"/>
    <w:rsid w:val="00B739BA"/>
    <w:rsid w:val="00B75EAA"/>
    <w:rsid w:val="00B80274"/>
    <w:rsid w:val="00B8446C"/>
    <w:rsid w:val="00B84970"/>
    <w:rsid w:val="00B84CD2"/>
    <w:rsid w:val="00B87ECE"/>
    <w:rsid w:val="00B90595"/>
    <w:rsid w:val="00B925DD"/>
    <w:rsid w:val="00B92FAA"/>
    <w:rsid w:val="00B93CE1"/>
    <w:rsid w:val="00B95A46"/>
    <w:rsid w:val="00B95DD5"/>
    <w:rsid w:val="00B9622D"/>
    <w:rsid w:val="00BA1D66"/>
    <w:rsid w:val="00BA2C51"/>
    <w:rsid w:val="00BA3A11"/>
    <w:rsid w:val="00BA6765"/>
    <w:rsid w:val="00BA7374"/>
    <w:rsid w:val="00BA799F"/>
    <w:rsid w:val="00BA7D33"/>
    <w:rsid w:val="00BB087F"/>
    <w:rsid w:val="00BB0BDD"/>
    <w:rsid w:val="00BB5FFE"/>
    <w:rsid w:val="00BB6A38"/>
    <w:rsid w:val="00BC40A6"/>
    <w:rsid w:val="00BC4CBB"/>
    <w:rsid w:val="00BC5AE7"/>
    <w:rsid w:val="00BC5BF3"/>
    <w:rsid w:val="00BC7FED"/>
    <w:rsid w:val="00BD08A1"/>
    <w:rsid w:val="00BD14EA"/>
    <w:rsid w:val="00BD15F5"/>
    <w:rsid w:val="00BD493B"/>
    <w:rsid w:val="00BD5789"/>
    <w:rsid w:val="00BD6762"/>
    <w:rsid w:val="00BD7B79"/>
    <w:rsid w:val="00BD7BC3"/>
    <w:rsid w:val="00BE1672"/>
    <w:rsid w:val="00BE28BF"/>
    <w:rsid w:val="00BE2B5A"/>
    <w:rsid w:val="00BE2BFC"/>
    <w:rsid w:val="00BE48B6"/>
    <w:rsid w:val="00BE499C"/>
    <w:rsid w:val="00BE6802"/>
    <w:rsid w:val="00BE7095"/>
    <w:rsid w:val="00BE78BD"/>
    <w:rsid w:val="00BF0015"/>
    <w:rsid w:val="00BF01B2"/>
    <w:rsid w:val="00BF03BB"/>
    <w:rsid w:val="00BF28CB"/>
    <w:rsid w:val="00BF2AF1"/>
    <w:rsid w:val="00BF3030"/>
    <w:rsid w:val="00BF35CC"/>
    <w:rsid w:val="00BF5DBB"/>
    <w:rsid w:val="00BF73F7"/>
    <w:rsid w:val="00BF7581"/>
    <w:rsid w:val="00BF7F29"/>
    <w:rsid w:val="00BF7F3A"/>
    <w:rsid w:val="00C03792"/>
    <w:rsid w:val="00C040A1"/>
    <w:rsid w:val="00C04118"/>
    <w:rsid w:val="00C04C16"/>
    <w:rsid w:val="00C0547C"/>
    <w:rsid w:val="00C05A3E"/>
    <w:rsid w:val="00C06056"/>
    <w:rsid w:val="00C07A28"/>
    <w:rsid w:val="00C16EAA"/>
    <w:rsid w:val="00C179D8"/>
    <w:rsid w:val="00C20409"/>
    <w:rsid w:val="00C224B9"/>
    <w:rsid w:val="00C23D2D"/>
    <w:rsid w:val="00C26212"/>
    <w:rsid w:val="00C26EEE"/>
    <w:rsid w:val="00C27994"/>
    <w:rsid w:val="00C30359"/>
    <w:rsid w:val="00C30F36"/>
    <w:rsid w:val="00C3198F"/>
    <w:rsid w:val="00C329CB"/>
    <w:rsid w:val="00C34A58"/>
    <w:rsid w:val="00C34F14"/>
    <w:rsid w:val="00C3612F"/>
    <w:rsid w:val="00C36435"/>
    <w:rsid w:val="00C411E2"/>
    <w:rsid w:val="00C42EA1"/>
    <w:rsid w:val="00C43723"/>
    <w:rsid w:val="00C47942"/>
    <w:rsid w:val="00C50891"/>
    <w:rsid w:val="00C51ECB"/>
    <w:rsid w:val="00C526B3"/>
    <w:rsid w:val="00C53A1A"/>
    <w:rsid w:val="00C546CF"/>
    <w:rsid w:val="00C56601"/>
    <w:rsid w:val="00C575F0"/>
    <w:rsid w:val="00C57669"/>
    <w:rsid w:val="00C578B3"/>
    <w:rsid w:val="00C57E8F"/>
    <w:rsid w:val="00C65B21"/>
    <w:rsid w:val="00C67450"/>
    <w:rsid w:val="00C70E7D"/>
    <w:rsid w:val="00C73658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85ED6"/>
    <w:rsid w:val="00C907E8"/>
    <w:rsid w:val="00C91E2D"/>
    <w:rsid w:val="00C93060"/>
    <w:rsid w:val="00C94692"/>
    <w:rsid w:val="00C96A24"/>
    <w:rsid w:val="00C97998"/>
    <w:rsid w:val="00C97B91"/>
    <w:rsid w:val="00CA253A"/>
    <w:rsid w:val="00CA3229"/>
    <w:rsid w:val="00CA32E8"/>
    <w:rsid w:val="00CA3809"/>
    <w:rsid w:val="00CA40DE"/>
    <w:rsid w:val="00CA559C"/>
    <w:rsid w:val="00CA6520"/>
    <w:rsid w:val="00CB1793"/>
    <w:rsid w:val="00CB1FCB"/>
    <w:rsid w:val="00CB203F"/>
    <w:rsid w:val="00CB2E29"/>
    <w:rsid w:val="00CB302C"/>
    <w:rsid w:val="00CB3271"/>
    <w:rsid w:val="00CB3746"/>
    <w:rsid w:val="00CB62D1"/>
    <w:rsid w:val="00CB77C1"/>
    <w:rsid w:val="00CC1478"/>
    <w:rsid w:val="00CC26C6"/>
    <w:rsid w:val="00CC2BF2"/>
    <w:rsid w:val="00CC5EE3"/>
    <w:rsid w:val="00CD03C9"/>
    <w:rsid w:val="00CD2A32"/>
    <w:rsid w:val="00CD4DC8"/>
    <w:rsid w:val="00CD6473"/>
    <w:rsid w:val="00CD6C7E"/>
    <w:rsid w:val="00CE0A81"/>
    <w:rsid w:val="00CE0F68"/>
    <w:rsid w:val="00CE2062"/>
    <w:rsid w:val="00CE2B8D"/>
    <w:rsid w:val="00CE5D2F"/>
    <w:rsid w:val="00CE61A3"/>
    <w:rsid w:val="00CE64A9"/>
    <w:rsid w:val="00CE6621"/>
    <w:rsid w:val="00CE6B6C"/>
    <w:rsid w:val="00CE7065"/>
    <w:rsid w:val="00CF0C96"/>
    <w:rsid w:val="00CF1288"/>
    <w:rsid w:val="00CF1369"/>
    <w:rsid w:val="00CF1BA7"/>
    <w:rsid w:val="00CF21D8"/>
    <w:rsid w:val="00CF3CC6"/>
    <w:rsid w:val="00CF4EC1"/>
    <w:rsid w:val="00CF68FB"/>
    <w:rsid w:val="00CF6D00"/>
    <w:rsid w:val="00CF71D1"/>
    <w:rsid w:val="00D0117C"/>
    <w:rsid w:val="00D02CF7"/>
    <w:rsid w:val="00D04482"/>
    <w:rsid w:val="00D04B8B"/>
    <w:rsid w:val="00D058C4"/>
    <w:rsid w:val="00D07CEE"/>
    <w:rsid w:val="00D11454"/>
    <w:rsid w:val="00D11C1F"/>
    <w:rsid w:val="00D12280"/>
    <w:rsid w:val="00D1300C"/>
    <w:rsid w:val="00D130A7"/>
    <w:rsid w:val="00D150DB"/>
    <w:rsid w:val="00D1579D"/>
    <w:rsid w:val="00D17A79"/>
    <w:rsid w:val="00D17F4D"/>
    <w:rsid w:val="00D2091C"/>
    <w:rsid w:val="00D22961"/>
    <w:rsid w:val="00D262B4"/>
    <w:rsid w:val="00D264AA"/>
    <w:rsid w:val="00D30122"/>
    <w:rsid w:val="00D3072B"/>
    <w:rsid w:val="00D34509"/>
    <w:rsid w:val="00D34921"/>
    <w:rsid w:val="00D34A98"/>
    <w:rsid w:val="00D34DA4"/>
    <w:rsid w:val="00D36614"/>
    <w:rsid w:val="00D37693"/>
    <w:rsid w:val="00D40266"/>
    <w:rsid w:val="00D40453"/>
    <w:rsid w:val="00D40E06"/>
    <w:rsid w:val="00D501FC"/>
    <w:rsid w:val="00D50D6E"/>
    <w:rsid w:val="00D50DBD"/>
    <w:rsid w:val="00D520E4"/>
    <w:rsid w:val="00D526A5"/>
    <w:rsid w:val="00D53BFB"/>
    <w:rsid w:val="00D5415B"/>
    <w:rsid w:val="00D541BC"/>
    <w:rsid w:val="00D55AF6"/>
    <w:rsid w:val="00D55F77"/>
    <w:rsid w:val="00D5652F"/>
    <w:rsid w:val="00D575F4"/>
    <w:rsid w:val="00D57DFA"/>
    <w:rsid w:val="00D57FF1"/>
    <w:rsid w:val="00D60B9E"/>
    <w:rsid w:val="00D651AF"/>
    <w:rsid w:val="00D66315"/>
    <w:rsid w:val="00D66545"/>
    <w:rsid w:val="00D70E88"/>
    <w:rsid w:val="00D70F9D"/>
    <w:rsid w:val="00D71D3B"/>
    <w:rsid w:val="00D73C4A"/>
    <w:rsid w:val="00D74331"/>
    <w:rsid w:val="00D75B4A"/>
    <w:rsid w:val="00D75D35"/>
    <w:rsid w:val="00D8004F"/>
    <w:rsid w:val="00D80F86"/>
    <w:rsid w:val="00D839B8"/>
    <w:rsid w:val="00D83AAD"/>
    <w:rsid w:val="00D83E50"/>
    <w:rsid w:val="00D84411"/>
    <w:rsid w:val="00D85249"/>
    <w:rsid w:val="00D85C68"/>
    <w:rsid w:val="00D86058"/>
    <w:rsid w:val="00D87062"/>
    <w:rsid w:val="00D90132"/>
    <w:rsid w:val="00D90546"/>
    <w:rsid w:val="00D9135B"/>
    <w:rsid w:val="00D915EA"/>
    <w:rsid w:val="00D91D89"/>
    <w:rsid w:val="00D92409"/>
    <w:rsid w:val="00D93706"/>
    <w:rsid w:val="00D9788B"/>
    <w:rsid w:val="00DA025E"/>
    <w:rsid w:val="00DA518A"/>
    <w:rsid w:val="00DA61C7"/>
    <w:rsid w:val="00DA636F"/>
    <w:rsid w:val="00DA706D"/>
    <w:rsid w:val="00DA75CF"/>
    <w:rsid w:val="00DB0073"/>
    <w:rsid w:val="00DB0BA5"/>
    <w:rsid w:val="00DB37F6"/>
    <w:rsid w:val="00DB4DD4"/>
    <w:rsid w:val="00DB6626"/>
    <w:rsid w:val="00DB6CA1"/>
    <w:rsid w:val="00DB7703"/>
    <w:rsid w:val="00DC2037"/>
    <w:rsid w:val="00DC2DCA"/>
    <w:rsid w:val="00DC31B2"/>
    <w:rsid w:val="00DC39A9"/>
    <w:rsid w:val="00DC53E7"/>
    <w:rsid w:val="00DC6C94"/>
    <w:rsid w:val="00DC756C"/>
    <w:rsid w:val="00DD06E0"/>
    <w:rsid w:val="00DD0C2C"/>
    <w:rsid w:val="00DD0DB3"/>
    <w:rsid w:val="00DD1D27"/>
    <w:rsid w:val="00DD495D"/>
    <w:rsid w:val="00DD576B"/>
    <w:rsid w:val="00DE22B1"/>
    <w:rsid w:val="00DE283D"/>
    <w:rsid w:val="00DE44DC"/>
    <w:rsid w:val="00DE53C6"/>
    <w:rsid w:val="00DE60C1"/>
    <w:rsid w:val="00DE67FC"/>
    <w:rsid w:val="00DF0815"/>
    <w:rsid w:val="00DF30DF"/>
    <w:rsid w:val="00DF4AA7"/>
    <w:rsid w:val="00DF4AAF"/>
    <w:rsid w:val="00DF654D"/>
    <w:rsid w:val="00DF7964"/>
    <w:rsid w:val="00E02397"/>
    <w:rsid w:val="00E03BE8"/>
    <w:rsid w:val="00E064D0"/>
    <w:rsid w:val="00E06B0C"/>
    <w:rsid w:val="00E07B9A"/>
    <w:rsid w:val="00E113D6"/>
    <w:rsid w:val="00E15F57"/>
    <w:rsid w:val="00E16277"/>
    <w:rsid w:val="00E22B3F"/>
    <w:rsid w:val="00E22CBC"/>
    <w:rsid w:val="00E237F4"/>
    <w:rsid w:val="00E238E4"/>
    <w:rsid w:val="00E253B2"/>
    <w:rsid w:val="00E26F58"/>
    <w:rsid w:val="00E27045"/>
    <w:rsid w:val="00E27BD3"/>
    <w:rsid w:val="00E304A2"/>
    <w:rsid w:val="00E30FEC"/>
    <w:rsid w:val="00E31CCF"/>
    <w:rsid w:val="00E32A4A"/>
    <w:rsid w:val="00E33A13"/>
    <w:rsid w:val="00E3483F"/>
    <w:rsid w:val="00E4069E"/>
    <w:rsid w:val="00E4076B"/>
    <w:rsid w:val="00E414C6"/>
    <w:rsid w:val="00E416DB"/>
    <w:rsid w:val="00E43552"/>
    <w:rsid w:val="00E436FE"/>
    <w:rsid w:val="00E4502A"/>
    <w:rsid w:val="00E45EF3"/>
    <w:rsid w:val="00E45F4F"/>
    <w:rsid w:val="00E47B63"/>
    <w:rsid w:val="00E519C5"/>
    <w:rsid w:val="00E52777"/>
    <w:rsid w:val="00E5329C"/>
    <w:rsid w:val="00E5363C"/>
    <w:rsid w:val="00E53A16"/>
    <w:rsid w:val="00E53BE1"/>
    <w:rsid w:val="00E54AF8"/>
    <w:rsid w:val="00E55ABC"/>
    <w:rsid w:val="00E57B74"/>
    <w:rsid w:val="00E6049E"/>
    <w:rsid w:val="00E60B21"/>
    <w:rsid w:val="00E6150C"/>
    <w:rsid w:val="00E61DFE"/>
    <w:rsid w:val="00E62283"/>
    <w:rsid w:val="00E634BD"/>
    <w:rsid w:val="00E63F05"/>
    <w:rsid w:val="00E65040"/>
    <w:rsid w:val="00E66779"/>
    <w:rsid w:val="00E668EB"/>
    <w:rsid w:val="00E67D45"/>
    <w:rsid w:val="00E70031"/>
    <w:rsid w:val="00E70E0B"/>
    <w:rsid w:val="00E714A5"/>
    <w:rsid w:val="00E717D6"/>
    <w:rsid w:val="00E73256"/>
    <w:rsid w:val="00E73617"/>
    <w:rsid w:val="00E73D08"/>
    <w:rsid w:val="00E75259"/>
    <w:rsid w:val="00E75C57"/>
    <w:rsid w:val="00E7642B"/>
    <w:rsid w:val="00E809FE"/>
    <w:rsid w:val="00E80E0E"/>
    <w:rsid w:val="00E8129F"/>
    <w:rsid w:val="00E8152B"/>
    <w:rsid w:val="00E81E3D"/>
    <w:rsid w:val="00E82032"/>
    <w:rsid w:val="00E822BF"/>
    <w:rsid w:val="00E83F84"/>
    <w:rsid w:val="00E845C2"/>
    <w:rsid w:val="00E8629F"/>
    <w:rsid w:val="00E86553"/>
    <w:rsid w:val="00E874A1"/>
    <w:rsid w:val="00E902E8"/>
    <w:rsid w:val="00E908D1"/>
    <w:rsid w:val="00E909C8"/>
    <w:rsid w:val="00E90D36"/>
    <w:rsid w:val="00E912C7"/>
    <w:rsid w:val="00E93AD2"/>
    <w:rsid w:val="00EA1146"/>
    <w:rsid w:val="00EA15C3"/>
    <w:rsid w:val="00EA15EB"/>
    <w:rsid w:val="00EA20D4"/>
    <w:rsid w:val="00EA30E5"/>
    <w:rsid w:val="00EA3C24"/>
    <w:rsid w:val="00EA5C32"/>
    <w:rsid w:val="00EA6691"/>
    <w:rsid w:val="00EA7566"/>
    <w:rsid w:val="00EA7B28"/>
    <w:rsid w:val="00EB2122"/>
    <w:rsid w:val="00EB342C"/>
    <w:rsid w:val="00EB45AC"/>
    <w:rsid w:val="00EB47AD"/>
    <w:rsid w:val="00EB5CED"/>
    <w:rsid w:val="00EC148C"/>
    <w:rsid w:val="00EC18D8"/>
    <w:rsid w:val="00EC2A82"/>
    <w:rsid w:val="00EC3ADB"/>
    <w:rsid w:val="00EC44C8"/>
    <w:rsid w:val="00EC49ED"/>
    <w:rsid w:val="00EC4B85"/>
    <w:rsid w:val="00EC502F"/>
    <w:rsid w:val="00EC556A"/>
    <w:rsid w:val="00EC5FFA"/>
    <w:rsid w:val="00EC7140"/>
    <w:rsid w:val="00EC722B"/>
    <w:rsid w:val="00ED0555"/>
    <w:rsid w:val="00ED16DD"/>
    <w:rsid w:val="00ED293E"/>
    <w:rsid w:val="00ED2DEB"/>
    <w:rsid w:val="00ED509A"/>
    <w:rsid w:val="00ED5262"/>
    <w:rsid w:val="00ED5D0F"/>
    <w:rsid w:val="00ED6996"/>
    <w:rsid w:val="00EE11B3"/>
    <w:rsid w:val="00EE2E65"/>
    <w:rsid w:val="00EE3C68"/>
    <w:rsid w:val="00EE5B82"/>
    <w:rsid w:val="00EE66CB"/>
    <w:rsid w:val="00EE7C21"/>
    <w:rsid w:val="00EF2240"/>
    <w:rsid w:val="00EF2D85"/>
    <w:rsid w:val="00EF3BAD"/>
    <w:rsid w:val="00EF3D28"/>
    <w:rsid w:val="00EF4407"/>
    <w:rsid w:val="00EF4968"/>
    <w:rsid w:val="00EF4D9E"/>
    <w:rsid w:val="00EF5449"/>
    <w:rsid w:val="00EF5D37"/>
    <w:rsid w:val="00EF7BA9"/>
    <w:rsid w:val="00EF7F78"/>
    <w:rsid w:val="00F00944"/>
    <w:rsid w:val="00F023A9"/>
    <w:rsid w:val="00F045A0"/>
    <w:rsid w:val="00F06C54"/>
    <w:rsid w:val="00F072D8"/>
    <w:rsid w:val="00F10825"/>
    <w:rsid w:val="00F10A2D"/>
    <w:rsid w:val="00F1186D"/>
    <w:rsid w:val="00F142BE"/>
    <w:rsid w:val="00F15C84"/>
    <w:rsid w:val="00F16188"/>
    <w:rsid w:val="00F20B94"/>
    <w:rsid w:val="00F21AA3"/>
    <w:rsid w:val="00F21B36"/>
    <w:rsid w:val="00F21FA0"/>
    <w:rsid w:val="00F22248"/>
    <w:rsid w:val="00F22AF9"/>
    <w:rsid w:val="00F236B2"/>
    <w:rsid w:val="00F260BB"/>
    <w:rsid w:val="00F262D7"/>
    <w:rsid w:val="00F268F9"/>
    <w:rsid w:val="00F26EFA"/>
    <w:rsid w:val="00F2748F"/>
    <w:rsid w:val="00F27581"/>
    <w:rsid w:val="00F27D61"/>
    <w:rsid w:val="00F30B22"/>
    <w:rsid w:val="00F30DEE"/>
    <w:rsid w:val="00F31CA7"/>
    <w:rsid w:val="00F31F73"/>
    <w:rsid w:val="00F3281B"/>
    <w:rsid w:val="00F32CE5"/>
    <w:rsid w:val="00F32DDC"/>
    <w:rsid w:val="00F33BBB"/>
    <w:rsid w:val="00F33C35"/>
    <w:rsid w:val="00F35313"/>
    <w:rsid w:val="00F3578A"/>
    <w:rsid w:val="00F360FF"/>
    <w:rsid w:val="00F374B6"/>
    <w:rsid w:val="00F4081A"/>
    <w:rsid w:val="00F408E5"/>
    <w:rsid w:val="00F43104"/>
    <w:rsid w:val="00F44A61"/>
    <w:rsid w:val="00F44B2A"/>
    <w:rsid w:val="00F4734D"/>
    <w:rsid w:val="00F47599"/>
    <w:rsid w:val="00F47D81"/>
    <w:rsid w:val="00F53671"/>
    <w:rsid w:val="00F55467"/>
    <w:rsid w:val="00F56558"/>
    <w:rsid w:val="00F56DD6"/>
    <w:rsid w:val="00F60C7B"/>
    <w:rsid w:val="00F63A09"/>
    <w:rsid w:val="00F640C8"/>
    <w:rsid w:val="00F64E51"/>
    <w:rsid w:val="00F66A1B"/>
    <w:rsid w:val="00F70197"/>
    <w:rsid w:val="00F71246"/>
    <w:rsid w:val="00F7146E"/>
    <w:rsid w:val="00F71EF9"/>
    <w:rsid w:val="00F767A7"/>
    <w:rsid w:val="00F76FBE"/>
    <w:rsid w:val="00F80D15"/>
    <w:rsid w:val="00F81BB6"/>
    <w:rsid w:val="00F82B39"/>
    <w:rsid w:val="00F835C1"/>
    <w:rsid w:val="00F84CC4"/>
    <w:rsid w:val="00F84DD8"/>
    <w:rsid w:val="00F86875"/>
    <w:rsid w:val="00F86AEB"/>
    <w:rsid w:val="00F8704F"/>
    <w:rsid w:val="00F87B0C"/>
    <w:rsid w:val="00F91F14"/>
    <w:rsid w:val="00F9384F"/>
    <w:rsid w:val="00F953A6"/>
    <w:rsid w:val="00F9707F"/>
    <w:rsid w:val="00FA0423"/>
    <w:rsid w:val="00FA191B"/>
    <w:rsid w:val="00FA2208"/>
    <w:rsid w:val="00FA2CF7"/>
    <w:rsid w:val="00FA2E18"/>
    <w:rsid w:val="00FA6851"/>
    <w:rsid w:val="00FA76C0"/>
    <w:rsid w:val="00FB0D2D"/>
    <w:rsid w:val="00FB12E9"/>
    <w:rsid w:val="00FB2CCA"/>
    <w:rsid w:val="00FB380B"/>
    <w:rsid w:val="00FB52C2"/>
    <w:rsid w:val="00FB58D3"/>
    <w:rsid w:val="00FB6375"/>
    <w:rsid w:val="00FC051F"/>
    <w:rsid w:val="00FC16DF"/>
    <w:rsid w:val="00FC542F"/>
    <w:rsid w:val="00FC633F"/>
    <w:rsid w:val="00FC6C4B"/>
    <w:rsid w:val="00FC7090"/>
    <w:rsid w:val="00FC713E"/>
    <w:rsid w:val="00FC7D62"/>
    <w:rsid w:val="00FD00AC"/>
    <w:rsid w:val="00FD13B1"/>
    <w:rsid w:val="00FD2747"/>
    <w:rsid w:val="00FD2C51"/>
    <w:rsid w:val="00FD489E"/>
    <w:rsid w:val="00FD4965"/>
    <w:rsid w:val="00FD650F"/>
    <w:rsid w:val="00FF05AA"/>
    <w:rsid w:val="00FF2E3D"/>
    <w:rsid w:val="00FF3030"/>
    <w:rsid w:val="00FF4D6B"/>
    <w:rsid w:val="00FF6730"/>
    <w:rsid w:val="00FF67B8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702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列表段落11,清單段落1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uiPriority w:val="59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見出し 1 (文字)"/>
    <w:basedOn w:val="a0"/>
    <w:link w:val="1"/>
    <w:rsid w:val="00955D9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6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192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9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9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6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1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29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3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7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5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02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805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07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20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48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9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5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83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10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20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48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41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63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45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10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117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3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43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6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79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87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9761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06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8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02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69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009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4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32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680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61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027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59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632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977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8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080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592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31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13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4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758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220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81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15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37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77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9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734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98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99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33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01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435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6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02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4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161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20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7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60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46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2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91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391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68928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183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2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183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80150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924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6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1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19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096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11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7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31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025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880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147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296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58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65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93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36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98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959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294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77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08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5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2328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774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9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6264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2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754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13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66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1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4064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158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66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26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48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3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96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54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307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93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529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7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8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83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017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56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7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22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8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5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467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684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22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028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7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89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65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6874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16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67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227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9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755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221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69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3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884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9810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899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225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06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482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441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610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43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374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705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450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679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515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810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71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711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032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64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718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03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41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30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597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281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18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855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29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530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75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0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091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1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5911">
          <w:marLeft w:val="180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5475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4336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7957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8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32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01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904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7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74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3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82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4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0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1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521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73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7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29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56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629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30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495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7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107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331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483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06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04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460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19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50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09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962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174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17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06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0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2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80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6EA91-8CAF-4207-880D-F760A1BA5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2713</TotalTime>
  <Pages>5</Pages>
  <Words>1548</Words>
  <Characters>8825</Characters>
  <Application>Microsoft Office Word</Application>
  <DocSecurity>0</DocSecurity>
  <Lines>73</Lines>
  <Paragraphs>20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10353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NTT DOCOMO</cp:lastModifiedBy>
  <cp:revision>32</cp:revision>
  <cp:lastPrinted>2017-04-28T05:57:00Z</cp:lastPrinted>
  <dcterms:created xsi:type="dcterms:W3CDTF">2021-05-06T06:32:00Z</dcterms:created>
  <dcterms:modified xsi:type="dcterms:W3CDTF">2022-01-07T06:25:00Z</dcterms:modified>
</cp:coreProperties>
</file>